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1BA7A" w14:textId="77777777" w:rsidR="00325E86" w:rsidRPr="00325E86" w:rsidRDefault="00325E86" w:rsidP="00325E86">
      <w:pPr>
        <w:spacing w:after="0" w:line="360" w:lineRule="auto"/>
        <w:ind w:right="118"/>
        <w:jc w:val="center"/>
        <w:rPr>
          <w:rFonts w:ascii="Times New Roman" w:hAnsi="Times New Roman" w:cs="Times New Roman"/>
          <w:b/>
          <w:sz w:val="24"/>
          <w:szCs w:val="24"/>
        </w:rPr>
      </w:pPr>
      <w:r w:rsidRPr="00325E86">
        <w:rPr>
          <w:rFonts w:ascii="Times New Roman" w:hAnsi="Times New Roman" w:cs="Times New Roman"/>
          <w:b/>
          <w:sz w:val="24"/>
          <w:szCs w:val="24"/>
        </w:rPr>
        <w:t>TERMO DE REFERÊNCIA</w:t>
      </w:r>
    </w:p>
    <w:p w14:paraId="6B3BA0C0" w14:textId="77777777" w:rsidR="00325E86" w:rsidRPr="00325E86" w:rsidRDefault="00325E86" w:rsidP="00325E86">
      <w:pPr>
        <w:spacing w:after="0" w:line="360" w:lineRule="auto"/>
        <w:ind w:right="118"/>
        <w:jc w:val="both"/>
        <w:rPr>
          <w:rFonts w:ascii="Times New Roman" w:hAnsi="Times New Roman" w:cs="Times New Roman"/>
          <w:b/>
          <w:sz w:val="24"/>
          <w:szCs w:val="24"/>
        </w:rPr>
      </w:pPr>
    </w:p>
    <w:p w14:paraId="6992DC0F" w14:textId="77777777" w:rsidR="00325E86" w:rsidRPr="00325E86" w:rsidRDefault="00325E86" w:rsidP="00325E86">
      <w:pPr>
        <w:pStyle w:val="PargrafodaLista"/>
        <w:spacing w:after="0" w:line="360" w:lineRule="auto"/>
        <w:ind w:left="0" w:right="118"/>
        <w:contextualSpacing w:val="0"/>
        <w:jc w:val="both"/>
        <w:rPr>
          <w:rFonts w:ascii="Times New Roman" w:hAnsi="Times New Roman" w:cs="Times New Roman"/>
          <w:b/>
          <w:sz w:val="24"/>
          <w:szCs w:val="24"/>
        </w:rPr>
      </w:pPr>
      <w:r w:rsidRPr="00325E86">
        <w:rPr>
          <w:rFonts w:ascii="Times New Roman" w:hAnsi="Times New Roman" w:cs="Times New Roman"/>
          <w:b/>
          <w:sz w:val="24"/>
          <w:szCs w:val="24"/>
        </w:rPr>
        <w:t xml:space="preserve">1. OBJETO </w:t>
      </w:r>
    </w:p>
    <w:p w14:paraId="42112475" w14:textId="77777777" w:rsidR="00325E86" w:rsidRPr="00325E86" w:rsidRDefault="00325E86" w:rsidP="00325E86">
      <w:pPr>
        <w:pStyle w:val="PargrafodaLista"/>
        <w:spacing w:after="0" w:line="360" w:lineRule="auto"/>
        <w:ind w:left="0" w:right="118"/>
        <w:contextualSpacing w:val="0"/>
        <w:jc w:val="both"/>
        <w:rPr>
          <w:rFonts w:ascii="Times New Roman" w:hAnsi="Times New Roman" w:cs="Times New Roman"/>
          <w:b/>
          <w:sz w:val="24"/>
          <w:szCs w:val="24"/>
        </w:rPr>
      </w:pPr>
    </w:p>
    <w:p w14:paraId="1771C7A5" w14:textId="3F2D1F03" w:rsidR="00325E86" w:rsidRPr="00325E86" w:rsidRDefault="00325E86" w:rsidP="00325E86">
      <w:pPr>
        <w:spacing w:after="0" w:line="360" w:lineRule="auto"/>
        <w:jc w:val="both"/>
        <w:rPr>
          <w:rFonts w:ascii="Times New Roman" w:hAnsi="Times New Roman" w:cs="Times New Roman"/>
          <w:b/>
          <w:bCs/>
          <w:sz w:val="24"/>
          <w:szCs w:val="24"/>
        </w:rPr>
      </w:pPr>
      <w:r w:rsidRPr="00325E86">
        <w:rPr>
          <w:rFonts w:ascii="Times New Roman" w:hAnsi="Times New Roman" w:cs="Times New Roman"/>
          <w:b/>
          <w:bCs/>
          <w:sz w:val="24"/>
          <w:szCs w:val="24"/>
        </w:rPr>
        <w:t>1.1.</w:t>
      </w:r>
      <w:r w:rsidRPr="00325E86">
        <w:rPr>
          <w:rFonts w:ascii="Times New Roman" w:hAnsi="Times New Roman" w:cs="Times New Roman"/>
          <w:sz w:val="24"/>
          <w:szCs w:val="24"/>
        </w:rPr>
        <w:t xml:space="preserve"> O objeto do presente termo de referência é</w:t>
      </w:r>
      <w:r w:rsidRPr="00325E86">
        <w:rPr>
          <w:rFonts w:ascii="Times New Roman" w:hAnsi="Times New Roman" w:cs="Times New Roman"/>
          <w:b/>
          <w:bCs/>
          <w:noProof/>
          <w:color w:val="000000"/>
          <w:sz w:val="24"/>
          <w:szCs w:val="24"/>
        </w:rPr>
        <w:t xml:space="preserve"> para </w:t>
      </w:r>
      <w:r w:rsidR="002523F0">
        <w:rPr>
          <w:rFonts w:ascii="Times New Roman" w:hAnsi="Times New Roman" w:cs="Times New Roman"/>
          <w:b/>
          <w:bCs/>
          <w:sz w:val="24"/>
          <w:szCs w:val="24"/>
        </w:rPr>
        <w:t>CONTRTAÇÃO DE EMPRESA PARA CONFECÇÃO VISUAL EM ATENDIMENTO AOS SETORES DA PREFEITURA MUNICIPAL DE TURVOLÂNDIA/MG</w:t>
      </w:r>
    </w:p>
    <w:p w14:paraId="5CBB687D" w14:textId="7C5A0353" w:rsidR="00325E86" w:rsidRPr="00325E86" w:rsidRDefault="00325E86" w:rsidP="00325E86">
      <w:pPr>
        <w:pStyle w:val="Standard"/>
        <w:spacing w:line="360" w:lineRule="auto"/>
        <w:jc w:val="both"/>
        <w:rPr>
          <w:rFonts w:ascii="Times New Roman" w:hAnsi="Times New Roman" w:cs="Times New Roman"/>
          <w:b/>
          <w:color w:val="FF0000"/>
        </w:rPr>
      </w:pPr>
      <w:r w:rsidRPr="00325E86">
        <w:rPr>
          <w:rFonts w:ascii="Times New Roman" w:hAnsi="Times New Roman" w:cs="Times New Roman"/>
          <w:b/>
          <w:bCs/>
        </w:rPr>
        <w:t xml:space="preserve">- </w:t>
      </w:r>
      <w:r w:rsidRPr="00325E86">
        <w:rPr>
          <w:rFonts w:ascii="Times New Roman" w:hAnsi="Times New Roman" w:cs="Times New Roman"/>
        </w:rPr>
        <w:t>As especificações, quantidades estimadas, bem como todas as informações complementares para a perfeita e regular execução do objeto deste Termo de Referência seguem as descrições de acordo com o descritivo e quantitativo abaixo indicado:</w:t>
      </w:r>
      <w:r w:rsidRPr="00325E86">
        <w:rPr>
          <w:rFonts w:ascii="Times New Roman" w:hAnsi="Times New Roman" w:cs="Times New Roman"/>
          <w:color w:val="FF0000"/>
        </w:rPr>
        <w:t xml:space="preserve"> </w:t>
      </w:r>
    </w:p>
    <w:tbl>
      <w:tblPr>
        <w:tblStyle w:val="Tabelacomgrade"/>
        <w:tblW w:w="10343" w:type="dxa"/>
        <w:tblLook w:val="04A0" w:firstRow="1" w:lastRow="0" w:firstColumn="1" w:lastColumn="0" w:noHBand="0" w:noVBand="1"/>
      </w:tblPr>
      <w:tblGrid>
        <w:gridCol w:w="704"/>
        <w:gridCol w:w="6662"/>
        <w:gridCol w:w="993"/>
        <w:gridCol w:w="1984"/>
      </w:tblGrid>
      <w:tr w:rsidR="00E5422A" w:rsidRPr="00DE08ED" w14:paraId="364592A9" w14:textId="77777777" w:rsidTr="00E5422A">
        <w:tc>
          <w:tcPr>
            <w:tcW w:w="704" w:type="dxa"/>
          </w:tcPr>
          <w:p w14:paraId="410BFB80" w14:textId="77777777" w:rsidR="00E5422A" w:rsidRPr="00DE08ED" w:rsidRDefault="00E5422A" w:rsidP="00892627">
            <w:pPr>
              <w:jc w:val="center"/>
              <w:rPr>
                <w:rFonts w:ascii="Times New Roman" w:hAnsi="Times New Roman" w:cs="Times New Roman"/>
                <w:b/>
                <w:bCs/>
                <w:sz w:val="24"/>
                <w:szCs w:val="24"/>
              </w:rPr>
            </w:pPr>
            <w:r w:rsidRPr="00DE08ED">
              <w:rPr>
                <w:rFonts w:ascii="Times New Roman" w:hAnsi="Times New Roman" w:cs="Times New Roman"/>
                <w:b/>
                <w:bCs/>
                <w:sz w:val="24"/>
                <w:szCs w:val="24"/>
              </w:rPr>
              <w:t>Item</w:t>
            </w:r>
          </w:p>
        </w:tc>
        <w:tc>
          <w:tcPr>
            <w:tcW w:w="6662" w:type="dxa"/>
          </w:tcPr>
          <w:p w14:paraId="03BC431B" w14:textId="77777777" w:rsidR="00E5422A" w:rsidRPr="00DE08ED" w:rsidRDefault="00E5422A" w:rsidP="00892627">
            <w:pPr>
              <w:jc w:val="center"/>
              <w:rPr>
                <w:rFonts w:ascii="Times New Roman" w:hAnsi="Times New Roman" w:cs="Times New Roman"/>
                <w:b/>
                <w:bCs/>
                <w:sz w:val="24"/>
                <w:szCs w:val="24"/>
              </w:rPr>
            </w:pPr>
            <w:r w:rsidRPr="00DE08ED">
              <w:rPr>
                <w:rFonts w:ascii="Times New Roman" w:hAnsi="Times New Roman" w:cs="Times New Roman"/>
                <w:b/>
                <w:bCs/>
                <w:sz w:val="24"/>
                <w:szCs w:val="24"/>
              </w:rPr>
              <w:t>Detalhamento do Item</w:t>
            </w:r>
          </w:p>
        </w:tc>
        <w:tc>
          <w:tcPr>
            <w:tcW w:w="993" w:type="dxa"/>
            <w:vAlign w:val="center"/>
          </w:tcPr>
          <w:p w14:paraId="686721F9" w14:textId="77777777" w:rsidR="00E5422A" w:rsidRPr="00DE08ED" w:rsidRDefault="00E5422A" w:rsidP="00892627">
            <w:pPr>
              <w:jc w:val="center"/>
              <w:rPr>
                <w:rFonts w:ascii="Times New Roman" w:hAnsi="Times New Roman" w:cs="Times New Roman"/>
                <w:b/>
                <w:bCs/>
                <w:sz w:val="24"/>
                <w:szCs w:val="24"/>
              </w:rPr>
            </w:pPr>
            <w:r w:rsidRPr="00DE08ED">
              <w:rPr>
                <w:rFonts w:ascii="Times New Roman" w:hAnsi="Times New Roman" w:cs="Times New Roman"/>
                <w:b/>
                <w:bCs/>
                <w:sz w:val="24"/>
                <w:szCs w:val="24"/>
              </w:rPr>
              <w:t>UN</w:t>
            </w:r>
          </w:p>
        </w:tc>
        <w:tc>
          <w:tcPr>
            <w:tcW w:w="1984" w:type="dxa"/>
            <w:vAlign w:val="center"/>
          </w:tcPr>
          <w:p w14:paraId="578F2C04" w14:textId="77777777" w:rsidR="00E5422A" w:rsidRPr="00DE08ED" w:rsidRDefault="00E5422A" w:rsidP="00892627">
            <w:pPr>
              <w:jc w:val="center"/>
              <w:rPr>
                <w:rFonts w:ascii="Times New Roman" w:hAnsi="Times New Roman" w:cs="Times New Roman"/>
                <w:b/>
                <w:bCs/>
                <w:sz w:val="24"/>
                <w:szCs w:val="24"/>
              </w:rPr>
            </w:pPr>
            <w:r w:rsidRPr="00DE08ED">
              <w:rPr>
                <w:rFonts w:ascii="Times New Roman" w:hAnsi="Times New Roman" w:cs="Times New Roman"/>
                <w:b/>
                <w:bCs/>
                <w:sz w:val="24"/>
                <w:szCs w:val="24"/>
              </w:rPr>
              <w:t>QTDE</w:t>
            </w:r>
          </w:p>
        </w:tc>
      </w:tr>
      <w:tr w:rsidR="00E5422A" w:rsidRPr="00DE08ED" w14:paraId="4A7666F7" w14:textId="77777777" w:rsidTr="00E5422A">
        <w:tc>
          <w:tcPr>
            <w:tcW w:w="704" w:type="dxa"/>
          </w:tcPr>
          <w:p w14:paraId="26181CDC"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0617F7FF" w14:textId="77777777" w:rsidR="00E5422A" w:rsidRPr="00B805DC" w:rsidRDefault="00E5422A" w:rsidP="00892627">
            <w:pPr>
              <w:jc w:val="both"/>
              <w:rPr>
                <w:rFonts w:ascii="Times New Roman" w:hAnsi="Times New Roman" w:cs="Times New Roman"/>
                <w:bCs/>
                <w:sz w:val="20"/>
                <w:szCs w:val="20"/>
              </w:rPr>
            </w:pPr>
            <w:r w:rsidRPr="00B805DC">
              <w:rPr>
                <w:rFonts w:ascii="Times New Roman" w:eastAsia="Times New Roman" w:hAnsi="Times New Roman" w:cs="Times New Roman"/>
                <w:b/>
                <w:kern w:val="0"/>
                <w:sz w:val="20"/>
                <w:szCs w:val="20"/>
                <w14:ligatures w14:val="none"/>
              </w:rPr>
              <w:t>ADESIVO</w:t>
            </w:r>
            <w:r w:rsidRPr="00B805DC">
              <w:rPr>
                <w:rFonts w:ascii="Times New Roman" w:eastAsia="Times New Roman" w:hAnsi="Times New Roman" w:cs="Times New Roman"/>
                <w:bCs/>
                <w:kern w:val="0"/>
                <w:sz w:val="20"/>
                <w:szCs w:val="20"/>
                <w14:ligatures w14:val="none"/>
              </w:rPr>
              <w:t xml:space="preserve"> (5 ANOS DE GARANTIA MÍNIMA) COM RECORTE ELETRÔNICO COM MÁSCARA DE TRANSFERÊNCIA, INCLUINDO O SERVIÇO DE INSTALAÇÃO</w:t>
            </w:r>
          </w:p>
        </w:tc>
        <w:tc>
          <w:tcPr>
            <w:tcW w:w="993" w:type="dxa"/>
            <w:vAlign w:val="center"/>
          </w:tcPr>
          <w:p w14:paraId="60919D78"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4D52E866" w14:textId="77777777" w:rsidR="00E5422A" w:rsidRPr="00DD57BA" w:rsidRDefault="00E5422A" w:rsidP="00E5422A">
            <w:pPr>
              <w:jc w:val="center"/>
              <w:rPr>
                <w:rFonts w:ascii="Times New Roman" w:hAnsi="Times New Roman" w:cs="Times New Roman"/>
                <w:sz w:val="20"/>
                <w:szCs w:val="20"/>
              </w:rPr>
            </w:pPr>
            <w:r w:rsidRPr="00DD57BA">
              <w:rPr>
                <w:rFonts w:ascii="Times New Roman" w:hAnsi="Times New Roman" w:cs="Times New Roman"/>
                <w:sz w:val="20"/>
                <w:szCs w:val="20"/>
              </w:rPr>
              <w:t>300</w:t>
            </w:r>
          </w:p>
        </w:tc>
      </w:tr>
      <w:tr w:rsidR="00E5422A" w:rsidRPr="00DE08ED" w14:paraId="526BD31B" w14:textId="77777777" w:rsidTr="00E5422A">
        <w:tc>
          <w:tcPr>
            <w:tcW w:w="704" w:type="dxa"/>
          </w:tcPr>
          <w:p w14:paraId="3B58E62D"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5C831B05" w14:textId="77777777" w:rsidR="00E5422A" w:rsidRPr="00B805DC" w:rsidRDefault="00E5422A" w:rsidP="00892627">
            <w:pPr>
              <w:ind w:left="32"/>
              <w:jc w:val="both"/>
              <w:rPr>
                <w:rFonts w:ascii="Times New Roman" w:hAnsi="Times New Roman" w:cs="Times New Roman"/>
                <w:bCs/>
                <w:sz w:val="20"/>
                <w:szCs w:val="20"/>
              </w:rPr>
            </w:pPr>
            <w:r w:rsidRPr="00B805DC">
              <w:rPr>
                <w:rFonts w:ascii="Times New Roman" w:eastAsia="Times New Roman" w:hAnsi="Times New Roman" w:cs="Times New Roman"/>
                <w:b/>
                <w:kern w:val="0"/>
                <w:sz w:val="20"/>
                <w:szCs w:val="20"/>
                <w14:ligatures w14:val="none"/>
              </w:rPr>
              <w:t xml:space="preserve">ADESIVO </w:t>
            </w:r>
            <w:r w:rsidRPr="00B805DC">
              <w:rPr>
                <w:rFonts w:ascii="Times New Roman" w:eastAsia="Times New Roman" w:hAnsi="Times New Roman" w:cs="Times New Roman"/>
                <w:bCs/>
                <w:kern w:val="0"/>
                <w:sz w:val="20"/>
                <w:szCs w:val="20"/>
                <w14:ligatures w14:val="none"/>
              </w:rPr>
              <w:t>BRANCO BRILHANTE OU FOSCO 0,10MM, COM IMPRESSÃO DIGITAL UV – LED CYMK+W+ VERNIZ, INCLUINDO O SERVIÇO DE INSTALAÇÃO (AMOSTRA SERÁ EXIGIDA)</w:t>
            </w:r>
          </w:p>
        </w:tc>
        <w:tc>
          <w:tcPr>
            <w:tcW w:w="993" w:type="dxa"/>
            <w:vAlign w:val="center"/>
          </w:tcPr>
          <w:p w14:paraId="2CB08461"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0AD356DB" w14:textId="77777777" w:rsidR="00E5422A" w:rsidRPr="00DD57BA" w:rsidRDefault="00E5422A" w:rsidP="00E5422A">
            <w:pPr>
              <w:jc w:val="center"/>
              <w:rPr>
                <w:rFonts w:ascii="Times New Roman" w:hAnsi="Times New Roman" w:cs="Times New Roman"/>
                <w:sz w:val="20"/>
                <w:szCs w:val="20"/>
              </w:rPr>
            </w:pPr>
            <w:r w:rsidRPr="00DD57BA">
              <w:rPr>
                <w:rFonts w:ascii="Times New Roman" w:hAnsi="Times New Roman" w:cs="Times New Roman"/>
                <w:sz w:val="20"/>
                <w:szCs w:val="20"/>
              </w:rPr>
              <w:t>300</w:t>
            </w:r>
          </w:p>
        </w:tc>
      </w:tr>
      <w:tr w:rsidR="00E5422A" w:rsidRPr="00DE08ED" w14:paraId="34A6C047" w14:textId="77777777" w:rsidTr="00E5422A">
        <w:tc>
          <w:tcPr>
            <w:tcW w:w="704" w:type="dxa"/>
          </w:tcPr>
          <w:p w14:paraId="0D8EA155"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33CFEA49" w14:textId="77777777" w:rsidR="00E5422A" w:rsidRPr="00B805DC" w:rsidRDefault="00E5422A" w:rsidP="00892627">
            <w:pPr>
              <w:ind w:left="32"/>
              <w:jc w:val="both"/>
              <w:rPr>
                <w:rFonts w:ascii="Times New Roman" w:hAnsi="Times New Roman" w:cs="Times New Roman"/>
                <w:bCs/>
                <w:sz w:val="20"/>
                <w:szCs w:val="20"/>
              </w:rPr>
            </w:pPr>
            <w:r w:rsidRPr="00B805DC">
              <w:rPr>
                <w:rFonts w:ascii="Times New Roman" w:hAnsi="Times New Roman" w:cs="Times New Roman"/>
                <w:b/>
                <w:sz w:val="20"/>
                <w:szCs w:val="20"/>
              </w:rPr>
              <w:t xml:space="preserve">A </w:t>
            </w:r>
            <w:r w:rsidRPr="00B805DC">
              <w:rPr>
                <w:rFonts w:ascii="Times New Roman" w:eastAsia="Times New Roman" w:hAnsi="Times New Roman" w:cs="Times New Roman"/>
                <w:b/>
                <w:kern w:val="0"/>
                <w:sz w:val="20"/>
                <w:szCs w:val="20"/>
                <w14:ligatures w14:val="none"/>
              </w:rPr>
              <w:t>ADESIVO PERFURADO</w:t>
            </w:r>
            <w:r w:rsidRPr="00B805DC">
              <w:rPr>
                <w:rFonts w:ascii="Times New Roman" w:eastAsia="Times New Roman" w:hAnsi="Times New Roman" w:cs="Times New Roman"/>
                <w:bCs/>
                <w:kern w:val="0"/>
                <w:sz w:val="20"/>
                <w:szCs w:val="20"/>
                <w14:ligatures w14:val="none"/>
              </w:rPr>
              <w:t xml:space="preserve"> ADESIVO COM IMPRESSÃO DIGITAL DE 1440DPI, 4X0 CORES, PELICULA PERFURADA COM GRAMATURA 0,13MM E DURABILIDADE MINIMA DE 2 ANOS PARA USO EXTERNO INCLUINDO O SERVIÇO DE INSTALAÇAO NO MUNICÍPIO </w:t>
            </w:r>
          </w:p>
        </w:tc>
        <w:tc>
          <w:tcPr>
            <w:tcW w:w="993" w:type="dxa"/>
            <w:vAlign w:val="center"/>
          </w:tcPr>
          <w:p w14:paraId="4A5BB308"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3AF022CE" w14:textId="77777777" w:rsidR="00E5422A" w:rsidRPr="00DD57BA" w:rsidRDefault="00E5422A" w:rsidP="00E5422A">
            <w:pPr>
              <w:jc w:val="center"/>
              <w:rPr>
                <w:rFonts w:ascii="Times New Roman" w:hAnsi="Times New Roman" w:cs="Times New Roman"/>
                <w:noProof/>
                <w:sz w:val="20"/>
                <w:szCs w:val="20"/>
              </w:rPr>
            </w:pPr>
            <w:r w:rsidRPr="00DD57BA">
              <w:rPr>
                <w:rFonts w:ascii="Times New Roman" w:hAnsi="Times New Roman" w:cs="Times New Roman"/>
                <w:noProof/>
                <w:sz w:val="20"/>
                <w:szCs w:val="20"/>
              </w:rPr>
              <w:t>200</w:t>
            </w:r>
          </w:p>
        </w:tc>
      </w:tr>
      <w:tr w:rsidR="00E5422A" w:rsidRPr="00DE08ED" w14:paraId="4779B4E2" w14:textId="77777777" w:rsidTr="00E5422A">
        <w:tc>
          <w:tcPr>
            <w:tcW w:w="704" w:type="dxa"/>
          </w:tcPr>
          <w:p w14:paraId="7C2B33D0"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206FB278" w14:textId="77777777" w:rsidR="00E5422A" w:rsidRPr="00B805DC" w:rsidRDefault="00E5422A" w:rsidP="00892627">
            <w:pPr>
              <w:ind w:left="32"/>
              <w:jc w:val="both"/>
              <w:rPr>
                <w:rFonts w:ascii="Times New Roman" w:hAnsi="Times New Roman" w:cs="Times New Roman"/>
                <w:bCs/>
                <w:sz w:val="20"/>
                <w:szCs w:val="20"/>
              </w:rPr>
            </w:pPr>
            <w:r w:rsidRPr="00B805DC">
              <w:rPr>
                <w:rFonts w:ascii="Times New Roman" w:eastAsia="Times New Roman" w:hAnsi="Times New Roman" w:cs="Times New Roman"/>
                <w:b/>
                <w:kern w:val="0"/>
                <w:sz w:val="20"/>
                <w:szCs w:val="20"/>
                <w14:ligatures w14:val="none"/>
              </w:rPr>
              <w:t>ADESIVO COLORID</w:t>
            </w:r>
            <w:r w:rsidRPr="00B805DC">
              <w:rPr>
                <w:rFonts w:ascii="Times New Roman" w:eastAsia="Times New Roman" w:hAnsi="Times New Roman" w:cs="Times New Roman"/>
                <w:bCs/>
                <w:kern w:val="0"/>
                <w:sz w:val="20"/>
                <w:szCs w:val="20"/>
                <w14:ligatures w14:val="none"/>
              </w:rPr>
              <w:t>O REFLETIVO COMERCIAL COM RECORTE OU IMPRESSÃO DIGITAL EM ALTA RESOLUÇÃO</w:t>
            </w:r>
          </w:p>
        </w:tc>
        <w:tc>
          <w:tcPr>
            <w:tcW w:w="993" w:type="dxa"/>
            <w:vAlign w:val="center"/>
          </w:tcPr>
          <w:p w14:paraId="781E5B77"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3FA7D513" w14:textId="77777777" w:rsidR="00E5422A" w:rsidRPr="00DD57BA" w:rsidRDefault="00E5422A" w:rsidP="00E5422A">
            <w:pPr>
              <w:jc w:val="center"/>
              <w:rPr>
                <w:rFonts w:ascii="Times New Roman" w:hAnsi="Times New Roman" w:cs="Times New Roman"/>
                <w:noProof/>
                <w:sz w:val="20"/>
                <w:szCs w:val="20"/>
              </w:rPr>
            </w:pPr>
            <w:r w:rsidRPr="00DD57BA">
              <w:rPr>
                <w:rFonts w:ascii="Times New Roman" w:hAnsi="Times New Roman" w:cs="Times New Roman"/>
                <w:noProof/>
                <w:sz w:val="20"/>
                <w:szCs w:val="20"/>
              </w:rPr>
              <w:t>200</w:t>
            </w:r>
          </w:p>
        </w:tc>
      </w:tr>
      <w:tr w:rsidR="00E5422A" w:rsidRPr="00DE08ED" w14:paraId="7B6378B8" w14:textId="77777777" w:rsidTr="00E5422A">
        <w:tc>
          <w:tcPr>
            <w:tcW w:w="704" w:type="dxa"/>
          </w:tcPr>
          <w:p w14:paraId="231D15F3"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2DDFC892" w14:textId="77777777" w:rsidR="00E5422A" w:rsidRPr="00B805DC" w:rsidRDefault="00E5422A" w:rsidP="00892627">
            <w:pPr>
              <w:ind w:left="32"/>
              <w:jc w:val="both"/>
              <w:rPr>
                <w:rFonts w:ascii="Times New Roman" w:eastAsia="Times New Roman" w:hAnsi="Times New Roman" w:cs="Times New Roman"/>
                <w:bCs/>
                <w:kern w:val="0"/>
                <w:sz w:val="20"/>
                <w:szCs w:val="20"/>
                <w14:ligatures w14:val="none"/>
              </w:rPr>
            </w:pPr>
            <w:r w:rsidRPr="00B805DC">
              <w:rPr>
                <w:rFonts w:ascii="Times New Roman" w:eastAsia="Times New Roman" w:hAnsi="Times New Roman" w:cs="Times New Roman"/>
                <w:b/>
                <w:kern w:val="0"/>
                <w:sz w:val="20"/>
                <w:szCs w:val="20"/>
                <w14:ligatures w14:val="none"/>
              </w:rPr>
              <w:t>BANNER EM LONA</w:t>
            </w:r>
            <w:r w:rsidRPr="00B805DC">
              <w:rPr>
                <w:rFonts w:ascii="Times New Roman" w:eastAsia="Times New Roman" w:hAnsi="Times New Roman" w:cs="Times New Roman"/>
                <w:bCs/>
                <w:kern w:val="0"/>
                <w:sz w:val="20"/>
                <w:szCs w:val="20"/>
                <w14:ligatures w14:val="none"/>
              </w:rPr>
              <w:t xml:space="preserve"> BRANCA COM IMPRESSÃO DIGITAL UV-LED, CYMK + W, VERNIZ E ACABAMENTO NAS BORDAS EM SOLDA ELETRONICA E ILHOS DE 30 EM 30CM. INCLUINDO SERVIÇO DE INSTALAÇÃO (AMOSTRA SERÁ EXIGIDA)</w:t>
            </w:r>
          </w:p>
          <w:p w14:paraId="7D1E52D7" w14:textId="77777777" w:rsidR="00E5422A" w:rsidRPr="00B805DC" w:rsidRDefault="00E5422A" w:rsidP="00892627">
            <w:pPr>
              <w:jc w:val="both"/>
              <w:rPr>
                <w:rFonts w:ascii="Times New Roman" w:hAnsi="Times New Roman" w:cs="Times New Roman"/>
                <w:bCs/>
                <w:sz w:val="20"/>
                <w:szCs w:val="20"/>
              </w:rPr>
            </w:pPr>
          </w:p>
        </w:tc>
        <w:tc>
          <w:tcPr>
            <w:tcW w:w="993" w:type="dxa"/>
            <w:vAlign w:val="center"/>
          </w:tcPr>
          <w:p w14:paraId="0F5CFF17"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7DB2C7EE" w14:textId="77777777" w:rsidR="00E5422A" w:rsidRPr="00DD57BA" w:rsidRDefault="00E5422A" w:rsidP="00E5422A">
            <w:pPr>
              <w:jc w:val="center"/>
              <w:rPr>
                <w:rFonts w:ascii="Times New Roman" w:hAnsi="Times New Roman" w:cs="Times New Roman"/>
                <w:noProof/>
                <w:sz w:val="20"/>
                <w:szCs w:val="20"/>
              </w:rPr>
            </w:pPr>
            <w:r w:rsidRPr="00DD57BA">
              <w:rPr>
                <w:rFonts w:ascii="Times New Roman" w:hAnsi="Times New Roman" w:cs="Times New Roman"/>
                <w:noProof/>
                <w:sz w:val="20"/>
                <w:szCs w:val="20"/>
              </w:rPr>
              <w:t>400</w:t>
            </w:r>
          </w:p>
        </w:tc>
      </w:tr>
      <w:tr w:rsidR="00E5422A" w:rsidRPr="00DE08ED" w14:paraId="3DFC998C" w14:textId="77777777" w:rsidTr="00E5422A">
        <w:tc>
          <w:tcPr>
            <w:tcW w:w="704" w:type="dxa"/>
          </w:tcPr>
          <w:p w14:paraId="321B2248"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55FEEC50" w14:textId="77777777" w:rsidR="00E5422A" w:rsidRPr="00B805DC" w:rsidRDefault="00E5422A" w:rsidP="00892627">
            <w:pPr>
              <w:ind w:left="32"/>
              <w:jc w:val="both"/>
              <w:rPr>
                <w:rFonts w:ascii="Times New Roman" w:hAnsi="Times New Roman" w:cs="Times New Roman"/>
                <w:bCs/>
                <w:sz w:val="20"/>
                <w:szCs w:val="20"/>
              </w:rPr>
            </w:pPr>
            <w:r w:rsidRPr="00B805DC">
              <w:rPr>
                <w:rFonts w:ascii="Times New Roman" w:hAnsi="Times New Roman" w:cs="Times New Roman"/>
                <w:b/>
                <w:sz w:val="20"/>
                <w:szCs w:val="20"/>
              </w:rPr>
              <w:t xml:space="preserve">FAIXA EM LONA </w:t>
            </w:r>
            <w:r w:rsidRPr="00B805DC">
              <w:rPr>
                <w:rFonts w:ascii="Times New Roman" w:hAnsi="Times New Roman" w:cs="Times New Roman"/>
                <w:bCs/>
                <w:sz w:val="20"/>
                <w:szCs w:val="20"/>
              </w:rPr>
              <w:t>BRANCA BRILHANTE OU FOSCA COM NO MÍNIMO 380GR, IMPRESSÃO DIGITAL UV-LED, CYMK + W + VERNIZ E ACABAMENTO NAS BORDAS EM SOLDA ELETRÔNICA E ILHÓS DE 30 EM 30CM. INCLUINDO SERVIÇO DE INSTALAÇÃO (AMOSTRA SERÁ EXIGIDA)</w:t>
            </w:r>
          </w:p>
        </w:tc>
        <w:tc>
          <w:tcPr>
            <w:tcW w:w="993" w:type="dxa"/>
            <w:vAlign w:val="center"/>
          </w:tcPr>
          <w:p w14:paraId="2FBC8FD5"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6FE69EE4" w14:textId="77777777" w:rsidR="00E5422A" w:rsidRPr="00DD57BA" w:rsidRDefault="00E5422A" w:rsidP="00E5422A">
            <w:pPr>
              <w:jc w:val="center"/>
              <w:rPr>
                <w:rFonts w:ascii="Times New Roman" w:hAnsi="Times New Roman" w:cs="Times New Roman"/>
                <w:noProof/>
                <w:sz w:val="20"/>
                <w:szCs w:val="20"/>
              </w:rPr>
            </w:pPr>
            <w:r w:rsidRPr="00DD57BA">
              <w:rPr>
                <w:rFonts w:ascii="Times New Roman" w:hAnsi="Times New Roman" w:cs="Times New Roman"/>
                <w:noProof/>
                <w:sz w:val="20"/>
                <w:szCs w:val="20"/>
              </w:rPr>
              <w:t>400</w:t>
            </w:r>
          </w:p>
        </w:tc>
      </w:tr>
      <w:tr w:rsidR="00E5422A" w:rsidRPr="00DE08ED" w14:paraId="2B2DCF10" w14:textId="77777777" w:rsidTr="00E5422A">
        <w:tc>
          <w:tcPr>
            <w:tcW w:w="704" w:type="dxa"/>
          </w:tcPr>
          <w:p w14:paraId="1E9B56BE"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485B8A6B" w14:textId="77777777" w:rsidR="00E5422A" w:rsidRPr="00B805DC" w:rsidRDefault="00E5422A" w:rsidP="00892627">
            <w:pPr>
              <w:ind w:left="32"/>
              <w:jc w:val="both"/>
              <w:rPr>
                <w:rFonts w:ascii="Times New Roman" w:hAnsi="Times New Roman" w:cs="Times New Roman"/>
                <w:bCs/>
                <w:sz w:val="20"/>
                <w:szCs w:val="20"/>
              </w:rPr>
            </w:pPr>
            <w:r w:rsidRPr="00B805DC">
              <w:rPr>
                <w:rFonts w:ascii="Times New Roman" w:eastAsia="Times New Roman" w:hAnsi="Times New Roman" w:cs="Times New Roman"/>
                <w:b/>
                <w:kern w:val="0"/>
                <w:sz w:val="20"/>
                <w:szCs w:val="20"/>
                <w14:ligatures w14:val="none"/>
              </w:rPr>
              <w:t>PAINEL DE LONA</w:t>
            </w:r>
            <w:r w:rsidRPr="00B805DC">
              <w:rPr>
                <w:rFonts w:ascii="Times New Roman" w:eastAsia="Times New Roman" w:hAnsi="Times New Roman" w:cs="Times New Roman"/>
                <w:bCs/>
                <w:kern w:val="0"/>
                <w:sz w:val="20"/>
                <w:szCs w:val="20"/>
                <w14:ligatures w14:val="none"/>
              </w:rPr>
              <w:t xml:space="preserve"> PARA BACK DROP COLORIDO MEDINDO 2X3M, EM LONA 440G, COM ACABAMENTO EM ILHÓS. OBS: A EMPRESA VENCEDORA DEVERÁ DISPONIBILIZAR EM FORMA DE COMODATO 1 ESTRUTURA METÁLICA PARA EXPOSIÇÃO DO BACK DROP, INCLUINDO O SERVIÇO DE INSTALAÇÃO.</w:t>
            </w:r>
          </w:p>
        </w:tc>
        <w:tc>
          <w:tcPr>
            <w:tcW w:w="993" w:type="dxa"/>
            <w:vAlign w:val="center"/>
          </w:tcPr>
          <w:p w14:paraId="7ADA0B13" w14:textId="77777777" w:rsidR="00E5422A" w:rsidRPr="00DD57BA" w:rsidRDefault="00E5422A" w:rsidP="00892627">
            <w:pPr>
              <w:jc w:val="center"/>
              <w:rPr>
                <w:rFonts w:ascii="Times New Roman" w:hAnsi="Times New Roman" w:cs="Times New Roman"/>
                <w:sz w:val="20"/>
                <w:szCs w:val="20"/>
              </w:rPr>
            </w:pPr>
            <w:r>
              <w:rPr>
                <w:rFonts w:ascii="Times New Roman" w:hAnsi="Times New Roman" w:cs="Times New Roman"/>
                <w:sz w:val="20"/>
                <w:szCs w:val="20"/>
              </w:rPr>
              <w:t>UND</w:t>
            </w:r>
          </w:p>
        </w:tc>
        <w:tc>
          <w:tcPr>
            <w:tcW w:w="1984" w:type="dxa"/>
            <w:vAlign w:val="center"/>
          </w:tcPr>
          <w:p w14:paraId="19E7E0CD" w14:textId="77777777" w:rsidR="00E5422A" w:rsidRPr="00DD57BA" w:rsidRDefault="00E5422A" w:rsidP="00E5422A">
            <w:pPr>
              <w:jc w:val="center"/>
              <w:rPr>
                <w:rFonts w:ascii="Times New Roman" w:hAnsi="Times New Roman" w:cs="Times New Roman"/>
                <w:noProof/>
                <w:sz w:val="20"/>
                <w:szCs w:val="20"/>
              </w:rPr>
            </w:pPr>
            <w:r w:rsidRPr="00DD57BA">
              <w:rPr>
                <w:rFonts w:ascii="Times New Roman" w:hAnsi="Times New Roman" w:cs="Times New Roman"/>
                <w:noProof/>
                <w:sz w:val="20"/>
                <w:szCs w:val="20"/>
              </w:rPr>
              <w:t>300</w:t>
            </w:r>
          </w:p>
        </w:tc>
      </w:tr>
      <w:tr w:rsidR="00E5422A" w:rsidRPr="00DE08ED" w14:paraId="1E487E97" w14:textId="77777777" w:rsidTr="00E5422A">
        <w:tc>
          <w:tcPr>
            <w:tcW w:w="704" w:type="dxa"/>
          </w:tcPr>
          <w:p w14:paraId="176D53B5"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583117C0" w14:textId="77777777" w:rsidR="00E5422A" w:rsidRPr="00B805DC" w:rsidRDefault="00E5422A" w:rsidP="00892627">
            <w:pPr>
              <w:ind w:left="32"/>
              <w:jc w:val="both"/>
              <w:rPr>
                <w:rFonts w:ascii="Times New Roman" w:hAnsi="Times New Roman" w:cs="Times New Roman"/>
                <w:bCs/>
                <w:sz w:val="20"/>
                <w:szCs w:val="20"/>
              </w:rPr>
            </w:pPr>
            <w:r w:rsidRPr="00B805DC">
              <w:rPr>
                <w:rFonts w:ascii="Times New Roman" w:eastAsia="Times New Roman" w:hAnsi="Times New Roman" w:cs="Times New Roman"/>
                <w:b/>
                <w:kern w:val="0"/>
                <w:sz w:val="20"/>
                <w:szCs w:val="20"/>
                <w14:ligatures w14:val="none"/>
              </w:rPr>
              <w:t>PAINEL EM LONA</w:t>
            </w:r>
            <w:r w:rsidRPr="00B805DC">
              <w:rPr>
                <w:rFonts w:ascii="Times New Roman" w:eastAsia="Times New Roman" w:hAnsi="Times New Roman" w:cs="Times New Roman"/>
                <w:bCs/>
                <w:kern w:val="0"/>
                <w:sz w:val="20"/>
                <w:szCs w:val="20"/>
                <w14:ligatures w14:val="none"/>
              </w:rPr>
              <w:t xml:space="preserve"> ORTOPÔNICA COM IMPRESSÃO DIGITAL, UV + LED +CYMK + V, COM ACABAMENTO NAS BORDAS EM SOLDA ELETRÔNICA E ILHÓS DE 30 EM 30CM, INCLUINDO SERVIÇO DE INSTALAÇÃO (AMOSTRA SERÁ EXIGIDA)</w:t>
            </w:r>
          </w:p>
        </w:tc>
        <w:tc>
          <w:tcPr>
            <w:tcW w:w="993" w:type="dxa"/>
            <w:vAlign w:val="center"/>
          </w:tcPr>
          <w:p w14:paraId="6E690826"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4E6A8D1E" w14:textId="77777777" w:rsidR="00E5422A" w:rsidRPr="00DD57BA" w:rsidRDefault="00E5422A" w:rsidP="00E5422A">
            <w:pPr>
              <w:jc w:val="center"/>
              <w:rPr>
                <w:rFonts w:ascii="Times New Roman" w:hAnsi="Times New Roman" w:cs="Times New Roman"/>
                <w:noProof/>
                <w:sz w:val="20"/>
                <w:szCs w:val="20"/>
              </w:rPr>
            </w:pPr>
            <w:r w:rsidRPr="00DD57BA">
              <w:rPr>
                <w:rFonts w:ascii="Times New Roman" w:hAnsi="Times New Roman" w:cs="Times New Roman"/>
                <w:noProof/>
                <w:sz w:val="20"/>
                <w:szCs w:val="20"/>
              </w:rPr>
              <w:t>200</w:t>
            </w:r>
          </w:p>
        </w:tc>
      </w:tr>
      <w:tr w:rsidR="00E5422A" w:rsidRPr="00DE08ED" w14:paraId="2CCEE275" w14:textId="77777777" w:rsidTr="00E5422A">
        <w:tc>
          <w:tcPr>
            <w:tcW w:w="704" w:type="dxa"/>
          </w:tcPr>
          <w:p w14:paraId="5E2D1B3B"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037A7F01" w14:textId="77777777" w:rsidR="00E5422A" w:rsidRPr="00B805DC" w:rsidRDefault="00E5422A" w:rsidP="00892627">
            <w:pPr>
              <w:ind w:left="32"/>
              <w:jc w:val="both"/>
              <w:rPr>
                <w:rFonts w:ascii="Times New Roman" w:hAnsi="Times New Roman" w:cs="Times New Roman"/>
                <w:bCs/>
                <w:sz w:val="20"/>
                <w:szCs w:val="20"/>
              </w:rPr>
            </w:pPr>
            <w:r w:rsidRPr="00B805DC">
              <w:rPr>
                <w:rFonts w:ascii="Times New Roman" w:eastAsia="Times New Roman" w:hAnsi="Times New Roman" w:cs="Times New Roman"/>
                <w:b/>
                <w:kern w:val="0"/>
                <w:sz w:val="20"/>
                <w:szCs w:val="20"/>
                <w14:ligatures w14:val="none"/>
              </w:rPr>
              <w:t>PLACA EM PS</w:t>
            </w:r>
            <w:r w:rsidRPr="00B805DC">
              <w:rPr>
                <w:rFonts w:ascii="Times New Roman" w:eastAsia="Times New Roman" w:hAnsi="Times New Roman" w:cs="Times New Roman"/>
                <w:bCs/>
                <w:kern w:val="0"/>
                <w:sz w:val="20"/>
                <w:szCs w:val="20"/>
                <w14:ligatures w14:val="none"/>
              </w:rPr>
              <w:t xml:space="preserve"> 2MM, ADESIVADA COM IMPRESSÃO UV+LED+CYMK+V+VERNIZ, INCLUINDO O SERVIÇO DE INSTALAÇÃO (SERÁ EXIGIDO AMOSTRA)</w:t>
            </w:r>
          </w:p>
        </w:tc>
        <w:tc>
          <w:tcPr>
            <w:tcW w:w="993" w:type="dxa"/>
            <w:vAlign w:val="center"/>
          </w:tcPr>
          <w:p w14:paraId="0D66F14E"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4143E9B2" w14:textId="77777777" w:rsidR="00E5422A" w:rsidRPr="00DD57BA" w:rsidRDefault="00E5422A" w:rsidP="00E5422A">
            <w:pPr>
              <w:jc w:val="center"/>
              <w:rPr>
                <w:rFonts w:ascii="Times New Roman" w:hAnsi="Times New Roman" w:cs="Times New Roman"/>
                <w:noProof/>
                <w:sz w:val="20"/>
                <w:szCs w:val="20"/>
              </w:rPr>
            </w:pPr>
            <w:r w:rsidRPr="00DD57BA">
              <w:rPr>
                <w:rFonts w:ascii="Times New Roman" w:hAnsi="Times New Roman" w:cs="Times New Roman"/>
                <w:noProof/>
                <w:sz w:val="20"/>
                <w:szCs w:val="20"/>
              </w:rPr>
              <w:t>250</w:t>
            </w:r>
          </w:p>
        </w:tc>
      </w:tr>
      <w:tr w:rsidR="00E5422A" w:rsidRPr="00DE08ED" w14:paraId="6ED4C7DE" w14:textId="77777777" w:rsidTr="00E5422A">
        <w:tc>
          <w:tcPr>
            <w:tcW w:w="704" w:type="dxa"/>
          </w:tcPr>
          <w:p w14:paraId="17D2747A"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7FCB3B37" w14:textId="77777777" w:rsidR="00E5422A" w:rsidRPr="00B805DC" w:rsidRDefault="00E5422A" w:rsidP="00892627">
            <w:pPr>
              <w:ind w:left="32"/>
              <w:jc w:val="both"/>
              <w:rPr>
                <w:rFonts w:ascii="Times New Roman" w:hAnsi="Times New Roman" w:cs="Times New Roman"/>
                <w:bCs/>
                <w:sz w:val="20"/>
                <w:szCs w:val="20"/>
              </w:rPr>
            </w:pPr>
            <w:r w:rsidRPr="00B805DC">
              <w:rPr>
                <w:rFonts w:ascii="Times New Roman" w:eastAsia="Times New Roman" w:hAnsi="Times New Roman" w:cs="Times New Roman"/>
                <w:b/>
                <w:kern w:val="0"/>
                <w:sz w:val="20"/>
                <w:szCs w:val="20"/>
                <w14:ligatures w14:val="none"/>
              </w:rPr>
              <w:t>PLACA EM PS</w:t>
            </w:r>
            <w:r w:rsidRPr="00B805DC">
              <w:rPr>
                <w:rFonts w:ascii="Times New Roman" w:eastAsia="Times New Roman" w:hAnsi="Times New Roman" w:cs="Times New Roman"/>
                <w:bCs/>
                <w:kern w:val="0"/>
                <w:sz w:val="20"/>
                <w:szCs w:val="20"/>
                <w14:ligatures w14:val="none"/>
              </w:rPr>
              <w:t xml:space="preserve"> 3MM, ADESIVADA COM IMPRESSÃO UV+LED+CYMK+V+VERNIZ, INCLUINDO O SERVIÇO DE INSTALAÇÃO (SERÁ EXIGIDO AMOSTRA)</w:t>
            </w:r>
          </w:p>
        </w:tc>
        <w:tc>
          <w:tcPr>
            <w:tcW w:w="993" w:type="dxa"/>
            <w:vAlign w:val="center"/>
          </w:tcPr>
          <w:p w14:paraId="32ABB773"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00A98408" w14:textId="77777777" w:rsidR="00E5422A" w:rsidRPr="00DD57BA" w:rsidRDefault="00E5422A" w:rsidP="00E5422A">
            <w:pPr>
              <w:jc w:val="center"/>
              <w:rPr>
                <w:rFonts w:ascii="Times New Roman" w:hAnsi="Times New Roman" w:cs="Times New Roman"/>
                <w:noProof/>
                <w:sz w:val="20"/>
                <w:szCs w:val="20"/>
              </w:rPr>
            </w:pPr>
            <w:r w:rsidRPr="00DD57BA">
              <w:rPr>
                <w:rFonts w:ascii="Times New Roman" w:hAnsi="Times New Roman" w:cs="Times New Roman"/>
                <w:noProof/>
                <w:sz w:val="20"/>
                <w:szCs w:val="20"/>
              </w:rPr>
              <w:t>250</w:t>
            </w:r>
          </w:p>
        </w:tc>
      </w:tr>
      <w:tr w:rsidR="00E5422A" w:rsidRPr="00664DF1" w14:paraId="019CB455" w14:textId="77777777" w:rsidTr="00E5422A">
        <w:tc>
          <w:tcPr>
            <w:tcW w:w="704" w:type="dxa"/>
          </w:tcPr>
          <w:p w14:paraId="74046FC7"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6941274B" w14:textId="77777777" w:rsidR="00E5422A" w:rsidRPr="00B805DC" w:rsidRDefault="00E5422A" w:rsidP="00892627">
            <w:pPr>
              <w:ind w:left="32"/>
              <w:jc w:val="both"/>
              <w:rPr>
                <w:rFonts w:ascii="Times New Roman" w:hAnsi="Times New Roman" w:cs="Times New Roman"/>
                <w:bCs/>
                <w:sz w:val="20"/>
                <w:szCs w:val="20"/>
              </w:rPr>
            </w:pPr>
            <w:r w:rsidRPr="00B805DC">
              <w:rPr>
                <w:rFonts w:ascii="Times New Roman" w:hAnsi="Times New Roman" w:cs="Times New Roman"/>
                <w:b/>
                <w:sz w:val="20"/>
                <w:szCs w:val="20"/>
              </w:rPr>
              <w:t>PLACA EM PVC</w:t>
            </w:r>
            <w:r w:rsidRPr="00B805DC">
              <w:rPr>
                <w:rFonts w:ascii="Times New Roman" w:hAnsi="Times New Roman" w:cs="Times New Roman"/>
                <w:bCs/>
                <w:sz w:val="20"/>
                <w:szCs w:val="20"/>
              </w:rPr>
              <w:t xml:space="preserve"> EXPANDIDO DE 10 A 20MM COM RECORTE A LASER E IMPRESSÃO DIGITAL UV+LED+CYMK+V, CONFORME LAYOUT ENVIADO PELA SECRETARIA REQUISITANTE.</w:t>
            </w:r>
          </w:p>
        </w:tc>
        <w:tc>
          <w:tcPr>
            <w:tcW w:w="993" w:type="dxa"/>
            <w:vAlign w:val="center"/>
          </w:tcPr>
          <w:p w14:paraId="038D47C9"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5E078DD5" w14:textId="77777777" w:rsidR="00E5422A" w:rsidRPr="00DD57BA" w:rsidRDefault="00E5422A" w:rsidP="00E5422A">
            <w:pPr>
              <w:jc w:val="center"/>
              <w:rPr>
                <w:rFonts w:ascii="Times New Roman" w:hAnsi="Times New Roman" w:cs="Times New Roman"/>
                <w:noProof/>
                <w:sz w:val="20"/>
                <w:szCs w:val="20"/>
              </w:rPr>
            </w:pPr>
            <w:r w:rsidRPr="00DD57BA">
              <w:rPr>
                <w:rFonts w:ascii="Times New Roman" w:hAnsi="Times New Roman" w:cs="Times New Roman"/>
                <w:noProof/>
                <w:sz w:val="20"/>
                <w:szCs w:val="20"/>
              </w:rPr>
              <w:t>300</w:t>
            </w:r>
          </w:p>
        </w:tc>
      </w:tr>
      <w:tr w:rsidR="00E5422A" w:rsidRPr="00664DF1" w14:paraId="28B560AF" w14:textId="77777777" w:rsidTr="00E5422A">
        <w:tc>
          <w:tcPr>
            <w:tcW w:w="704" w:type="dxa"/>
          </w:tcPr>
          <w:p w14:paraId="73BEC6A4"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78D77065" w14:textId="77777777" w:rsidR="00E5422A" w:rsidRPr="00B805DC" w:rsidRDefault="00E5422A" w:rsidP="00892627">
            <w:pPr>
              <w:ind w:left="32"/>
              <w:jc w:val="both"/>
              <w:rPr>
                <w:rFonts w:ascii="Times New Roman" w:hAnsi="Times New Roman" w:cs="Times New Roman"/>
                <w:bCs/>
                <w:sz w:val="20"/>
                <w:szCs w:val="20"/>
              </w:rPr>
            </w:pPr>
            <w:r w:rsidRPr="00B805DC">
              <w:rPr>
                <w:rFonts w:ascii="Times New Roman" w:hAnsi="Times New Roman" w:cs="Times New Roman"/>
                <w:b/>
                <w:sz w:val="20"/>
                <w:szCs w:val="20"/>
              </w:rPr>
              <w:t>PLACA EM ACRÍLICO</w:t>
            </w:r>
            <w:r w:rsidRPr="00B805DC">
              <w:rPr>
                <w:rFonts w:ascii="Times New Roman" w:hAnsi="Times New Roman" w:cs="Times New Roman"/>
                <w:bCs/>
                <w:sz w:val="20"/>
                <w:szCs w:val="20"/>
              </w:rPr>
              <w:t xml:space="preserve"> 4MM, CAST PARA EXTERIOR, COM RECORTE A LASER E IMPRESSÃO DIRETA NO ACRÍLICO UV+LED+CYMK+V, INCLUINDO SERVIÇO DE INSTALAÇÃO (SERÁ EXIGIDO AMOSTRA).</w:t>
            </w:r>
          </w:p>
        </w:tc>
        <w:tc>
          <w:tcPr>
            <w:tcW w:w="993" w:type="dxa"/>
            <w:vAlign w:val="center"/>
          </w:tcPr>
          <w:p w14:paraId="7BFFD0F1"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1FFFB04E" w14:textId="77777777" w:rsidR="00E5422A" w:rsidRPr="00DD57BA" w:rsidRDefault="00E5422A" w:rsidP="00E5422A">
            <w:pPr>
              <w:jc w:val="center"/>
              <w:rPr>
                <w:rFonts w:ascii="Times New Roman" w:hAnsi="Times New Roman" w:cs="Times New Roman"/>
                <w:noProof/>
                <w:sz w:val="20"/>
                <w:szCs w:val="20"/>
              </w:rPr>
            </w:pPr>
            <w:r w:rsidRPr="00DD57BA">
              <w:rPr>
                <w:rFonts w:ascii="Times New Roman" w:hAnsi="Times New Roman" w:cs="Times New Roman"/>
                <w:noProof/>
                <w:sz w:val="20"/>
                <w:szCs w:val="20"/>
              </w:rPr>
              <w:t>250</w:t>
            </w:r>
          </w:p>
        </w:tc>
      </w:tr>
      <w:tr w:rsidR="00E5422A" w:rsidRPr="00664DF1" w14:paraId="6AD98350" w14:textId="77777777" w:rsidTr="00E5422A">
        <w:tc>
          <w:tcPr>
            <w:tcW w:w="704" w:type="dxa"/>
          </w:tcPr>
          <w:p w14:paraId="514AD90A"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3F7528B4" w14:textId="77777777" w:rsidR="00E5422A" w:rsidRPr="00B805DC" w:rsidRDefault="00E5422A" w:rsidP="00892627">
            <w:pPr>
              <w:ind w:left="32"/>
              <w:jc w:val="both"/>
              <w:rPr>
                <w:rFonts w:ascii="Times New Roman" w:hAnsi="Times New Roman" w:cs="Times New Roman"/>
                <w:bCs/>
                <w:sz w:val="20"/>
                <w:szCs w:val="20"/>
              </w:rPr>
            </w:pPr>
            <w:r w:rsidRPr="00B805DC">
              <w:rPr>
                <w:rFonts w:ascii="Times New Roman" w:hAnsi="Times New Roman" w:cs="Times New Roman"/>
                <w:b/>
                <w:sz w:val="20"/>
                <w:szCs w:val="20"/>
              </w:rPr>
              <w:t>PLACA EM AÇO INOX 430 CH22</w:t>
            </w:r>
            <w:r w:rsidRPr="00B805DC">
              <w:rPr>
                <w:rFonts w:ascii="Times New Roman" w:hAnsi="Times New Roman" w:cs="Times New Roman"/>
                <w:bCs/>
                <w:sz w:val="20"/>
                <w:szCs w:val="20"/>
              </w:rPr>
              <w:t>, COM GRAVAÇÃO EM BAIXO RELEVO PINTURA PRETA E COLORIDA.</w:t>
            </w:r>
          </w:p>
        </w:tc>
        <w:tc>
          <w:tcPr>
            <w:tcW w:w="993" w:type="dxa"/>
            <w:vAlign w:val="center"/>
          </w:tcPr>
          <w:p w14:paraId="0CA75397"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0A3E854D" w14:textId="77777777" w:rsidR="00E5422A" w:rsidRPr="00DD57BA" w:rsidRDefault="00E5422A" w:rsidP="00E5422A">
            <w:pPr>
              <w:jc w:val="center"/>
              <w:rPr>
                <w:rFonts w:ascii="Times New Roman" w:hAnsi="Times New Roman" w:cs="Times New Roman"/>
                <w:noProof/>
                <w:sz w:val="20"/>
                <w:szCs w:val="20"/>
              </w:rPr>
            </w:pPr>
            <w:r w:rsidRPr="00DD57BA">
              <w:rPr>
                <w:rFonts w:ascii="Times New Roman" w:hAnsi="Times New Roman" w:cs="Times New Roman"/>
                <w:noProof/>
                <w:sz w:val="20"/>
                <w:szCs w:val="20"/>
              </w:rPr>
              <w:t>100</w:t>
            </w:r>
          </w:p>
        </w:tc>
      </w:tr>
      <w:tr w:rsidR="00E5422A" w:rsidRPr="00664DF1" w14:paraId="083C7BB1" w14:textId="77777777" w:rsidTr="00E5422A">
        <w:tc>
          <w:tcPr>
            <w:tcW w:w="704" w:type="dxa"/>
          </w:tcPr>
          <w:p w14:paraId="358F8DAC"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5F3AD1D4" w14:textId="77777777" w:rsidR="00E5422A" w:rsidRPr="00B805DC" w:rsidRDefault="00E5422A" w:rsidP="00892627">
            <w:pPr>
              <w:ind w:left="32"/>
              <w:jc w:val="both"/>
              <w:rPr>
                <w:rFonts w:ascii="Times New Roman" w:hAnsi="Times New Roman" w:cs="Times New Roman"/>
                <w:bCs/>
                <w:sz w:val="20"/>
                <w:szCs w:val="20"/>
              </w:rPr>
            </w:pPr>
            <w:r w:rsidRPr="00B805DC">
              <w:rPr>
                <w:rFonts w:ascii="Times New Roman" w:hAnsi="Times New Roman" w:cs="Times New Roman"/>
                <w:b/>
                <w:sz w:val="20"/>
                <w:szCs w:val="20"/>
              </w:rPr>
              <w:t>LETRA CAIXA</w:t>
            </w:r>
            <w:r w:rsidRPr="00B805DC">
              <w:rPr>
                <w:rFonts w:ascii="Times New Roman" w:hAnsi="Times New Roman" w:cs="Times New Roman"/>
                <w:bCs/>
                <w:sz w:val="20"/>
                <w:szCs w:val="20"/>
              </w:rPr>
              <w:t xml:space="preserve"> COM ALTURA DE 40 CM A 60CM E LARGURA DE 4 A 8CM, COBERTO EM CHAPA GALVANIZADA DE ESPESSURA MÍNIMA DE 0,75MM OU INOX POLIDO BRILHANTE, E AS LETRAS CAIXA DEVERÃO CONTAR COM INSTALAÇÃO ELÉTRICA INTERNA EM LED DURABILIDADE MÍNIMA DE 5 ANOS E INCLUINDO O SERVIÇO DE INSTALAÇÃO.</w:t>
            </w:r>
          </w:p>
        </w:tc>
        <w:tc>
          <w:tcPr>
            <w:tcW w:w="993" w:type="dxa"/>
            <w:vAlign w:val="center"/>
          </w:tcPr>
          <w:p w14:paraId="6E90A3C1"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UN</w:t>
            </w:r>
            <w:r>
              <w:rPr>
                <w:rFonts w:ascii="Times New Roman" w:hAnsi="Times New Roman" w:cs="Times New Roman"/>
                <w:sz w:val="20"/>
                <w:szCs w:val="20"/>
              </w:rPr>
              <w:t>D</w:t>
            </w:r>
          </w:p>
        </w:tc>
        <w:tc>
          <w:tcPr>
            <w:tcW w:w="1984" w:type="dxa"/>
            <w:vAlign w:val="center"/>
          </w:tcPr>
          <w:p w14:paraId="3DE718FA" w14:textId="77777777" w:rsidR="00E5422A" w:rsidRPr="00DD57BA" w:rsidRDefault="00E5422A" w:rsidP="00E5422A">
            <w:pPr>
              <w:jc w:val="center"/>
              <w:rPr>
                <w:rFonts w:ascii="Times New Roman" w:hAnsi="Times New Roman" w:cs="Times New Roman"/>
                <w:noProof/>
                <w:sz w:val="20"/>
                <w:szCs w:val="20"/>
              </w:rPr>
            </w:pPr>
            <w:r w:rsidRPr="00DD57BA">
              <w:rPr>
                <w:rFonts w:ascii="Times New Roman" w:hAnsi="Times New Roman" w:cs="Times New Roman"/>
                <w:noProof/>
                <w:sz w:val="20"/>
                <w:szCs w:val="20"/>
              </w:rPr>
              <w:t>400</w:t>
            </w:r>
          </w:p>
        </w:tc>
      </w:tr>
      <w:tr w:rsidR="00E5422A" w:rsidRPr="00DE08ED" w14:paraId="07C91986" w14:textId="77777777" w:rsidTr="00E5422A">
        <w:tc>
          <w:tcPr>
            <w:tcW w:w="704" w:type="dxa"/>
          </w:tcPr>
          <w:p w14:paraId="1361E449"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2D7F73BA" w14:textId="77777777" w:rsidR="00E5422A" w:rsidRPr="00B805DC" w:rsidRDefault="00E5422A" w:rsidP="00892627">
            <w:pPr>
              <w:spacing w:before="2"/>
              <w:ind w:left="32" w:right="65"/>
              <w:jc w:val="both"/>
              <w:rPr>
                <w:rFonts w:ascii="Times New Roman" w:hAnsi="Times New Roman" w:cs="Times New Roman"/>
                <w:bCs/>
                <w:sz w:val="20"/>
                <w:szCs w:val="20"/>
              </w:rPr>
            </w:pPr>
            <w:r w:rsidRPr="00B805DC">
              <w:rPr>
                <w:rFonts w:ascii="Times New Roman" w:eastAsia="Times New Roman" w:hAnsi="Times New Roman" w:cs="Times New Roman"/>
                <w:b/>
                <w:kern w:val="0"/>
                <w:sz w:val="20"/>
                <w:szCs w:val="20"/>
                <w:lang w:val="en-US"/>
                <w14:ligatures w14:val="none"/>
              </w:rPr>
              <w:t>LETRA CAIXA</w:t>
            </w:r>
            <w:r w:rsidRPr="00B805DC">
              <w:rPr>
                <w:rFonts w:ascii="Times New Roman" w:eastAsia="Times New Roman" w:hAnsi="Times New Roman" w:cs="Times New Roman"/>
                <w:bCs/>
                <w:kern w:val="0"/>
                <w:sz w:val="20"/>
                <w:szCs w:val="20"/>
                <w:lang w:val="en-US"/>
                <w14:ligatures w14:val="none"/>
              </w:rPr>
              <w:t xml:space="preserve"> COM ALTURA DE 40 CM A 60CM E LARGURA DE 4 A 6CM, COBERTO COM PINTURA E VERNIZ AUTOMOTIVO DE ACM OU PVC EXPANDIDO DE ESPESSURA MÍNIMA DE 20MM E AS LETRAS CAIXA DEVERÃO CONTAR COM INSTALAÇÃO ELÉTRICA INTERNA OU EXTERNA EM LED DURABILIDADE MÍNIMA DE 5 ANOS E INCLUINDO O SERVIÇO DE INSTALAÇÃO.</w:t>
            </w:r>
          </w:p>
        </w:tc>
        <w:tc>
          <w:tcPr>
            <w:tcW w:w="993" w:type="dxa"/>
            <w:vAlign w:val="center"/>
          </w:tcPr>
          <w:p w14:paraId="0D876AAF" w14:textId="77777777" w:rsidR="00E5422A" w:rsidRPr="00DD57BA" w:rsidRDefault="00E5422A" w:rsidP="00892627">
            <w:pPr>
              <w:jc w:val="center"/>
              <w:rPr>
                <w:rFonts w:ascii="Times New Roman" w:hAnsi="Times New Roman" w:cs="Times New Roman"/>
                <w:sz w:val="20"/>
                <w:szCs w:val="20"/>
              </w:rPr>
            </w:pPr>
            <w:r>
              <w:rPr>
                <w:rFonts w:ascii="Times New Roman" w:hAnsi="Times New Roman" w:cs="Times New Roman"/>
                <w:sz w:val="20"/>
                <w:szCs w:val="20"/>
              </w:rPr>
              <w:t>UND</w:t>
            </w:r>
          </w:p>
        </w:tc>
        <w:tc>
          <w:tcPr>
            <w:tcW w:w="1984" w:type="dxa"/>
            <w:vAlign w:val="center"/>
          </w:tcPr>
          <w:p w14:paraId="1F147353" w14:textId="77777777" w:rsidR="00E5422A" w:rsidRPr="00DD57BA" w:rsidRDefault="00E5422A" w:rsidP="00E5422A">
            <w:pPr>
              <w:jc w:val="center"/>
              <w:rPr>
                <w:rFonts w:ascii="Times New Roman" w:hAnsi="Times New Roman" w:cs="Times New Roman"/>
                <w:noProof/>
                <w:sz w:val="20"/>
                <w:szCs w:val="20"/>
              </w:rPr>
            </w:pPr>
            <w:r w:rsidRPr="00DD57BA">
              <w:rPr>
                <w:rFonts w:ascii="Times New Roman" w:hAnsi="Times New Roman" w:cs="Times New Roman"/>
                <w:noProof/>
                <w:sz w:val="20"/>
                <w:szCs w:val="20"/>
              </w:rPr>
              <w:t>400</w:t>
            </w:r>
          </w:p>
        </w:tc>
      </w:tr>
      <w:tr w:rsidR="00E5422A" w:rsidRPr="00DE08ED" w14:paraId="58A41886" w14:textId="77777777" w:rsidTr="00E5422A">
        <w:tc>
          <w:tcPr>
            <w:tcW w:w="704" w:type="dxa"/>
          </w:tcPr>
          <w:p w14:paraId="48E4DAD5"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0EABFD37" w14:textId="77777777" w:rsidR="00E5422A" w:rsidRPr="00B805DC" w:rsidRDefault="00E5422A" w:rsidP="00892627">
            <w:pPr>
              <w:ind w:left="32"/>
              <w:jc w:val="both"/>
              <w:rPr>
                <w:rFonts w:ascii="Times New Roman" w:hAnsi="Times New Roman" w:cs="Times New Roman"/>
                <w:bCs/>
                <w:sz w:val="20"/>
                <w:szCs w:val="20"/>
              </w:rPr>
            </w:pPr>
            <w:r w:rsidRPr="00B805DC">
              <w:rPr>
                <w:rFonts w:ascii="Times New Roman" w:eastAsia="Times New Roman" w:hAnsi="Times New Roman" w:cs="Times New Roman"/>
                <w:b/>
                <w:kern w:val="0"/>
                <w:sz w:val="20"/>
                <w:szCs w:val="20"/>
                <w:lang w:val="en-US"/>
                <w14:ligatures w14:val="none"/>
              </w:rPr>
              <w:t>ENVELOPAMENTO VEICULAR</w:t>
            </w:r>
            <w:r w:rsidRPr="00B805DC">
              <w:rPr>
                <w:rFonts w:ascii="Times New Roman" w:eastAsia="Times New Roman" w:hAnsi="Times New Roman" w:cs="Times New Roman"/>
                <w:bCs/>
                <w:kern w:val="0"/>
                <w:sz w:val="20"/>
                <w:szCs w:val="20"/>
                <w:lang w:val="en-US"/>
                <w14:ligatures w14:val="none"/>
              </w:rPr>
              <w:t xml:space="preserve"> CONTRATAÇÃO E SERVIÇO DE ENVELOPAMENTO VEICULAR COM FORNECIMENTO DE MATERIAL. ENVELOPAMENTO DE VEÍCULOS DE MARCAS/MODELOS DIVERSOS, EM VINIL, ESPESSURA MÍNIMA DE 0,10MM AUTOMOTIVO BLACKOUT, COM IMPRESSÃO DIGITAL EM ALTA RESOLUÇÃO UV, CONFORME ARTE E CORES DEFINIDAS PELA SECRETARIA REQUISITANTE. A DESENVAGEM TOTAL DO VEÍCULO/LATARÍA, INCLUINDO VIDROS QUANDO NECESSÁRIOS</w:t>
            </w:r>
          </w:p>
        </w:tc>
        <w:tc>
          <w:tcPr>
            <w:tcW w:w="993" w:type="dxa"/>
            <w:vAlign w:val="center"/>
          </w:tcPr>
          <w:p w14:paraId="771DE6AB"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51271718" w14:textId="77777777" w:rsidR="00E5422A" w:rsidRPr="00DD57BA" w:rsidRDefault="00E5422A" w:rsidP="00E5422A">
            <w:pPr>
              <w:jc w:val="center"/>
              <w:rPr>
                <w:rFonts w:ascii="Times New Roman" w:hAnsi="Times New Roman" w:cs="Times New Roman"/>
                <w:noProof/>
                <w:sz w:val="20"/>
                <w:szCs w:val="20"/>
              </w:rPr>
            </w:pPr>
            <w:r w:rsidRPr="00DD57BA">
              <w:rPr>
                <w:rFonts w:ascii="Times New Roman" w:hAnsi="Times New Roman" w:cs="Times New Roman"/>
                <w:noProof/>
                <w:sz w:val="20"/>
                <w:szCs w:val="20"/>
              </w:rPr>
              <w:t>150</w:t>
            </w:r>
          </w:p>
        </w:tc>
      </w:tr>
      <w:tr w:rsidR="00E5422A" w:rsidRPr="00DE08ED" w14:paraId="286C41FC" w14:textId="77777777" w:rsidTr="00E5422A">
        <w:tc>
          <w:tcPr>
            <w:tcW w:w="704" w:type="dxa"/>
          </w:tcPr>
          <w:p w14:paraId="2A4DBEF2"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03A323D5" w14:textId="77777777" w:rsidR="00E5422A" w:rsidRPr="00B805DC" w:rsidRDefault="00E5422A" w:rsidP="00892627">
            <w:pPr>
              <w:pStyle w:val="TableParagraph"/>
              <w:ind w:left="32"/>
              <w:jc w:val="both"/>
              <w:rPr>
                <w:b/>
                <w:sz w:val="20"/>
                <w:szCs w:val="20"/>
                <w:lang w:val="pt-BR"/>
              </w:rPr>
            </w:pPr>
            <w:r w:rsidRPr="00B805DC">
              <w:rPr>
                <w:b/>
                <w:sz w:val="20"/>
                <w:szCs w:val="20"/>
                <w:lang w:val="pt-BR"/>
              </w:rPr>
              <w:t>PLACA EM AÇO INOX</w:t>
            </w:r>
          </w:p>
          <w:p w14:paraId="24A254A8" w14:textId="77777777" w:rsidR="00E5422A" w:rsidRPr="00B805DC" w:rsidRDefault="00E5422A" w:rsidP="00892627">
            <w:pPr>
              <w:pStyle w:val="TableParagraph"/>
              <w:spacing w:before="3"/>
              <w:ind w:left="32" w:right="76"/>
              <w:jc w:val="both"/>
              <w:rPr>
                <w:bCs/>
                <w:sz w:val="20"/>
                <w:szCs w:val="20"/>
                <w:lang w:val="pt-BR"/>
              </w:rPr>
            </w:pPr>
            <w:r w:rsidRPr="00B805DC">
              <w:rPr>
                <w:bCs/>
                <w:sz w:val="20"/>
                <w:szCs w:val="20"/>
                <w:lang w:val="pt-BR"/>
              </w:rPr>
              <w:t>PLACA DE HOMENAGEM, COM DIMENSÕES 15 X 25 CM, GRAVADA EM BAIXO RELEVO POR SISTEMA DE CORROSÃO, PINTURA PRETA E VERNIZ AUTOMOTIVO SEM LIMITE DE LETRAS. COM ESTOJO.</w:t>
            </w:r>
          </w:p>
          <w:p w14:paraId="0296864E" w14:textId="77777777" w:rsidR="00E5422A" w:rsidRPr="00B805DC" w:rsidRDefault="00E5422A" w:rsidP="00892627">
            <w:pPr>
              <w:ind w:left="32"/>
              <w:jc w:val="both"/>
              <w:rPr>
                <w:rFonts w:ascii="Times New Roman" w:hAnsi="Times New Roman" w:cs="Times New Roman"/>
                <w:bCs/>
                <w:sz w:val="20"/>
                <w:szCs w:val="20"/>
              </w:rPr>
            </w:pPr>
            <w:r w:rsidRPr="00B805DC">
              <w:rPr>
                <w:rFonts w:ascii="Times New Roman" w:hAnsi="Times New Roman" w:cs="Times New Roman"/>
                <w:bCs/>
                <w:sz w:val="20"/>
                <w:szCs w:val="20"/>
              </w:rPr>
              <w:t>COM DURABILIDADE MÍNIMA DE 10 ANOS.</w:t>
            </w:r>
          </w:p>
        </w:tc>
        <w:tc>
          <w:tcPr>
            <w:tcW w:w="993" w:type="dxa"/>
            <w:vAlign w:val="center"/>
          </w:tcPr>
          <w:p w14:paraId="63AB0692"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UN</w:t>
            </w:r>
            <w:r>
              <w:rPr>
                <w:rFonts w:ascii="Times New Roman" w:hAnsi="Times New Roman" w:cs="Times New Roman"/>
                <w:sz w:val="20"/>
                <w:szCs w:val="20"/>
              </w:rPr>
              <w:t>D</w:t>
            </w:r>
          </w:p>
        </w:tc>
        <w:tc>
          <w:tcPr>
            <w:tcW w:w="1984" w:type="dxa"/>
            <w:vAlign w:val="center"/>
          </w:tcPr>
          <w:p w14:paraId="3327FDA3" w14:textId="77777777" w:rsidR="00E5422A" w:rsidRPr="00DD57BA" w:rsidRDefault="00E5422A" w:rsidP="00E5422A">
            <w:pPr>
              <w:jc w:val="center"/>
              <w:rPr>
                <w:rFonts w:ascii="Times New Roman" w:hAnsi="Times New Roman" w:cs="Times New Roman"/>
                <w:noProof/>
                <w:sz w:val="20"/>
                <w:szCs w:val="20"/>
              </w:rPr>
            </w:pPr>
            <w:r w:rsidRPr="00DD57BA">
              <w:rPr>
                <w:rFonts w:ascii="Times New Roman" w:hAnsi="Times New Roman" w:cs="Times New Roman"/>
                <w:noProof/>
                <w:sz w:val="20"/>
                <w:szCs w:val="20"/>
              </w:rPr>
              <w:t>50</w:t>
            </w:r>
          </w:p>
        </w:tc>
      </w:tr>
      <w:tr w:rsidR="00E5422A" w:rsidRPr="00DE08ED" w14:paraId="6CE7874A" w14:textId="77777777" w:rsidTr="00E5422A">
        <w:tc>
          <w:tcPr>
            <w:tcW w:w="704" w:type="dxa"/>
          </w:tcPr>
          <w:p w14:paraId="5C2C1751"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2287762A" w14:textId="77777777" w:rsidR="00E5422A" w:rsidRPr="00B805DC" w:rsidRDefault="00E5422A" w:rsidP="00892627">
            <w:pPr>
              <w:pStyle w:val="TableParagraph"/>
              <w:ind w:left="32"/>
              <w:jc w:val="both"/>
              <w:rPr>
                <w:b/>
                <w:sz w:val="20"/>
                <w:szCs w:val="20"/>
                <w:lang w:val="pt-BR"/>
              </w:rPr>
            </w:pPr>
            <w:r w:rsidRPr="00B805DC">
              <w:rPr>
                <w:b/>
                <w:sz w:val="20"/>
                <w:szCs w:val="20"/>
                <w:lang w:val="pt-BR"/>
              </w:rPr>
              <w:t xml:space="preserve">PLACA EM AÇO INOX </w:t>
            </w:r>
          </w:p>
          <w:p w14:paraId="41CCE6C6" w14:textId="77777777" w:rsidR="00E5422A" w:rsidRPr="00B805DC" w:rsidRDefault="00E5422A" w:rsidP="00892627">
            <w:pPr>
              <w:pStyle w:val="TableParagraph"/>
              <w:spacing w:before="3"/>
              <w:ind w:left="32" w:right="76"/>
              <w:jc w:val="both"/>
              <w:rPr>
                <w:bCs/>
                <w:sz w:val="20"/>
                <w:szCs w:val="20"/>
                <w:lang w:val="pt-BR"/>
              </w:rPr>
            </w:pPr>
            <w:r w:rsidRPr="00B805DC">
              <w:rPr>
                <w:bCs/>
                <w:sz w:val="20"/>
                <w:szCs w:val="20"/>
                <w:lang w:val="pt-BR"/>
              </w:rPr>
              <w:t>PLACA DE HOMENAGEM, COM DIMENSÕES 30 X 20 CM, GRAVADA EM BAIXO RELEVO POR SISTEMA DE CORROSÃO, PINTURA PRETA E VERNIZ AUTOMOTIVO SEM LIMITE DE LETRAS. COM ESTOJO.</w:t>
            </w:r>
          </w:p>
          <w:p w14:paraId="6CBE18A3" w14:textId="77777777" w:rsidR="00E5422A" w:rsidRPr="00B805DC" w:rsidRDefault="00E5422A" w:rsidP="00892627">
            <w:pPr>
              <w:pStyle w:val="TableParagraph"/>
              <w:ind w:left="32"/>
              <w:jc w:val="both"/>
              <w:rPr>
                <w:bCs/>
                <w:sz w:val="20"/>
                <w:szCs w:val="20"/>
                <w:lang w:val="pt-BR"/>
              </w:rPr>
            </w:pPr>
            <w:r w:rsidRPr="00B805DC">
              <w:rPr>
                <w:bCs/>
                <w:sz w:val="20"/>
                <w:szCs w:val="20"/>
                <w:lang w:val="pt-BR"/>
              </w:rPr>
              <w:t>COM DURABILIDADE MÍNIMA DE 10 ANOS.</w:t>
            </w:r>
          </w:p>
          <w:p w14:paraId="53C415D5" w14:textId="77777777" w:rsidR="00E5422A" w:rsidRPr="00B805DC" w:rsidRDefault="00E5422A" w:rsidP="00892627">
            <w:pPr>
              <w:ind w:left="32"/>
              <w:jc w:val="both"/>
              <w:rPr>
                <w:rFonts w:ascii="Times New Roman" w:hAnsi="Times New Roman" w:cs="Times New Roman"/>
                <w:bCs/>
                <w:sz w:val="20"/>
                <w:szCs w:val="20"/>
              </w:rPr>
            </w:pPr>
          </w:p>
        </w:tc>
        <w:tc>
          <w:tcPr>
            <w:tcW w:w="993" w:type="dxa"/>
            <w:vAlign w:val="center"/>
          </w:tcPr>
          <w:p w14:paraId="24866685"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UN</w:t>
            </w:r>
            <w:r>
              <w:rPr>
                <w:rFonts w:ascii="Times New Roman" w:hAnsi="Times New Roman" w:cs="Times New Roman"/>
                <w:sz w:val="20"/>
                <w:szCs w:val="20"/>
              </w:rPr>
              <w:t>D</w:t>
            </w:r>
          </w:p>
        </w:tc>
        <w:tc>
          <w:tcPr>
            <w:tcW w:w="1984" w:type="dxa"/>
            <w:vAlign w:val="center"/>
          </w:tcPr>
          <w:p w14:paraId="5317C37F"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50</w:t>
            </w:r>
          </w:p>
          <w:p w14:paraId="51B3CE68" w14:textId="77777777" w:rsidR="00E5422A" w:rsidRPr="00DD57BA" w:rsidRDefault="00E5422A" w:rsidP="00E5422A">
            <w:pPr>
              <w:jc w:val="center"/>
              <w:rPr>
                <w:rFonts w:ascii="Times New Roman" w:hAnsi="Times New Roman" w:cs="Times New Roman"/>
                <w:noProof/>
                <w:sz w:val="20"/>
                <w:szCs w:val="20"/>
              </w:rPr>
            </w:pPr>
          </w:p>
        </w:tc>
      </w:tr>
      <w:tr w:rsidR="00E5422A" w:rsidRPr="00664DF1" w14:paraId="3656A3CF" w14:textId="77777777" w:rsidTr="00E5422A">
        <w:tc>
          <w:tcPr>
            <w:tcW w:w="704" w:type="dxa"/>
          </w:tcPr>
          <w:p w14:paraId="093E123D" w14:textId="77777777" w:rsidR="00E5422A" w:rsidRPr="00DD57BA" w:rsidRDefault="00E5422A" w:rsidP="00892627">
            <w:pPr>
              <w:jc w:val="both"/>
              <w:rPr>
                <w:rFonts w:ascii="Times New Roman" w:hAnsi="Times New Roman" w:cs="Times New Roman"/>
                <w:sz w:val="20"/>
                <w:szCs w:val="20"/>
              </w:rPr>
            </w:pPr>
          </w:p>
        </w:tc>
        <w:tc>
          <w:tcPr>
            <w:tcW w:w="6662" w:type="dxa"/>
            <w:vAlign w:val="center"/>
          </w:tcPr>
          <w:p w14:paraId="2D4E6C21" w14:textId="77777777" w:rsidR="00E5422A" w:rsidRPr="00B805DC" w:rsidRDefault="00E5422A" w:rsidP="00892627">
            <w:pPr>
              <w:ind w:left="32" w:right="1117"/>
              <w:jc w:val="center"/>
              <w:rPr>
                <w:rFonts w:ascii="Times New Roman" w:hAnsi="Times New Roman" w:cs="Times New Roman"/>
                <w:b/>
                <w:sz w:val="24"/>
                <w:szCs w:val="24"/>
              </w:rPr>
            </w:pPr>
            <w:r w:rsidRPr="00B805DC">
              <w:rPr>
                <w:rFonts w:ascii="Times New Roman" w:hAnsi="Times New Roman" w:cs="Times New Roman"/>
                <w:b/>
                <w:sz w:val="24"/>
                <w:szCs w:val="24"/>
              </w:rPr>
              <w:t>LOTE 2</w:t>
            </w:r>
          </w:p>
          <w:p w14:paraId="3496E9C8" w14:textId="77777777" w:rsidR="00E5422A" w:rsidRPr="00B805DC" w:rsidRDefault="00E5422A" w:rsidP="00892627">
            <w:pPr>
              <w:ind w:left="32" w:right="1117"/>
              <w:jc w:val="center"/>
              <w:rPr>
                <w:rFonts w:ascii="Times New Roman" w:hAnsi="Times New Roman" w:cs="Times New Roman"/>
                <w:bCs/>
                <w:sz w:val="20"/>
                <w:szCs w:val="20"/>
              </w:rPr>
            </w:pPr>
          </w:p>
        </w:tc>
        <w:tc>
          <w:tcPr>
            <w:tcW w:w="993" w:type="dxa"/>
            <w:vAlign w:val="center"/>
          </w:tcPr>
          <w:p w14:paraId="1C93758D" w14:textId="77777777" w:rsidR="00E5422A" w:rsidRPr="00DD57BA" w:rsidRDefault="00E5422A" w:rsidP="00892627">
            <w:pPr>
              <w:rPr>
                <w:rFonts w:ascii="Times New Roman" w:hAnsi="Times New Roman" w:cs="Times New Roman"/>
                <w:sz w:val="20"/>
                <w:szCs w:val="20"/>
              </w:rPr>
            </w:pPr>
          </w:p>
        </w:tc>
        <w:tc>
          <w:tcPr>
            <w:tcW w:w="1984" w:type="dxa"/>
            <w:vAlign w:val="center"/>
          </w:tcPr>
          <w:p w14:paraId="6011582B" w14:textId="77777777" w:rsidR="00E5422A" w:rsidRPr="00DD57BA" w:rsidRDefault="00E5422A" w:rsidP="00E5422A">
            <w:pPr>
              <w:autoSpaceDE w:val="0"/>
              <w:autoSpaceDN w:val="0"/>
              <w:adjustRightInd w:val="0"/>
              <w:jc w:val="center"/>
              <w:rPr>
                <w:rFonts w:ascii="Times New Roman" w:hAnsi="Times New Roman" w:cs="Times New Roman"/>
                <w:noProof/>
                <w:sz w:val="20"/>
                <w:szCs w:val="20"/>
              </w:rPr>
            </w:pPr>
          </w:p>
        </w:tc>
      </w:tr>
      <w:tr w:rsidR="00E5422A" w:rsidRPr="00DE08ED" w14:paraId="176ECDF9" w14:textId="77777777" w:rsidTr="00E5422A">
        <w:tc>
          <w:tcPr>
            <w:tcW w:w="704" w:type="dxa"/>
          </w:tcPr>
          <w:p w14:paraId="34D716CA"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3A920E03"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Cs/>
                <w:sz w:val="20"/>
                <w:szCs w:val="20"/>
              </w:rPr>
              <w:t xml:space="preserve">PLACA SINALIZAÇÃO DE TRÂNSITO DE </w:t>
            </w:r>
            <w:r w:rsidRPr="00B805DC">
              <w:rPr>
                <w:rFonts w:ascii="Times New Roman" w:hAnsi="Times New Roman" w:cs="Times New Roman"/>
                <w:b/>
                <w:sz w:val="20"/>
                <w:szCs w:val="20"/>
              </w:rPr>
              <w:t>REGULAMENTAÇÃO</w:t>
            </w:r>
            <w:r w:rsidRPr="00B805DC">
              <w:rPr>
                <w:rFonts w:ascii="Times New Roman" w:hAnsi="Times New Roman" w:cs="Times New Roman"/>
                <w:bCs/>
                <w:sz w:val="20"/>
                <w:szCs w:val="20"/>
              </w:rPr>
              <w:t xml:space="preserve"> </w:t>
            </w:r>
            <w:r w:rsidRPr="00B805DC">
              <w:rPr>
                <w:rFonts w:ascii="Times New Roman" w:hAnsi="Times New Roman" w:cs="Times New Roman"/>
                <w:b/>
                <w:sz w:val="20"/>
                <w:szCs w:val="20"/>
              </w:rPr>
              <w:t>(CONDIÇÕES, PROIBIÇÕES, OBRIGAÇÕES OU RESTRIÇÕES NO USO DAS VIAS)</w:t>
            </w:r>
            <w:r w:rsidRPr="00B805DC">
              <w:rPr>
                <w:rFonts w:ascii="Times New Roman" w:hAnsi="Times New Roman" w:cs="Times New Roman"/>
                <w:bCs/>
                <w:sz w:val="20"/>
                <w:szCs w:val="20"/>
              </w:rPr>
              <w:t xml:space="preserve"> EM ALUMÍNIO COMPOSTO NBR 16179 (ACM DE 4MM DE ESPESSURA) COM APLICAÇÃO DE PELÍCULA REFLETIVA GRAU TÉCNICO PRISMÁTICO, CONFORME ABNT-NBR-14.644, NO VERSO ETIQUETA DE IDENTIFICAÇÃO DE FABRICANTE, DATA, CÓDIGOS E INFORMAÇÕES. CONFORME PADRÃO ESTABELECIDO, NO CTB - CÓDIGO DE TRÂNSITO BRASILEIRO E RESOLUÇÃO DO CONSELHO NACIONAL DE TRÂNSITO CONTRAN. </w:t>
            </w:r>
            <w:r w:rsidRPr="00B805DC">
              <w:rPr>
                <w:rFonts w:ascii="Times New Roman" w:hAnsi="Times New Roman" w:cs="Times New Roman"/>
                <w:b/>
                <w:sz w:val="20"/>
                <w:szCs w:val="20"/>
              </w:rPr>
              <w:t>INCLUSO O SERVIÇO DE INSTALAÇÃO</w:t>
            </w:r>
          </w:p>
        </w:tc>
        <w:tc>
          <w:tcPr>
            <w:tcW w:w="993" w:type="dxa"/>
            <w:vAlign w:val="center"/>
          </w:tcPr>
          <w:p w14:paraId="10305FA3"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2AD19BD3"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50</w:t>
            </w:r>
          </w:p>
        </w:tc>
      </w:tr>
      <w:tr w:rsidR="00E5422A" w:rsidRPr="00664DF1" w14:paraId="211ECC11" w14:textId="77777777" w:rsidTr="00E5422A">
        <w:tc>
          <w:tcPr>
            <w:tcW w:w="704" w:type="dxa"/>
          </w:tcPr>
          <w:p w14:paraId="10E07C56"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0F0EAF89"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Cs/>
                <w:sz w:val="20"/>
                <w:szCs w:val="20"/>
              </w:rPr>
              <w:t>PLACA SINALIZAÇÃO DE</w:t>
            </w:r>
            <w:r w:rsidRPr="00B805DC">
              <w:rPr>
                <w:rFonts w:ascii="Times New Roman" w:hAnsi="Times New Roman" w:cs="Times New Roman"/>
                <w:b/>
                <w:sz w:val="20"/>
                <w:szCs w:val="20"/>
              </w:rPr>
              <w:t xml:space="preserve"> ADVERTÊNCIA</w:t>
            </w:r>
            <w:r w:rsidRPr="00B805DC">
              <w:rPr>
                <w:rFonts w:ascii="Times New Roman" w:hAnsi="Times New Roman" w:cs="Times New Roman"/>
                <w:bCs/>
                <w:sz w:val="20"/>
                <w:szCs w:val="20"/>
              </w:rPr>
              <w:t xml:space="preserve"> DE TRÂNSITO EM ALUMÍNIO COMPOSTO NBR 16179 (ACM DE 4MM DE ESPESSURA) COM APLICAÇÃO DE PELÍCULA REFLETIVA GRAU TÉCNICO PRISMÁTICO, CONFORME ABNT-NBR-14.644, NO VERSO ETIQUETA DE IDENTIFICAÇÃO DE FABRICANTE, DATA, CÓDIGOS E INFORMAÇÕES. CONFORME PADRÃO ESTABELECIDO, NO CTB - CÓDIGO DE TRÂNSITO BRASILEIRO E RESOLUÇÃO DO CONSELHO NACIONAL DE TRÂNSITO CONTRAN. </w:t>
            </w:r>
            <w:r w:rsidRPr="00B805DC">
              <w:rPr>
                <w:rFonts w:ascii="Times New Roman" w:hAnsi="Times New Roman" w:cs="Times New Roman"/>
                <w:b/>
                <w:sz w:val="20"/>
                <w:szCs w:val="20"/>
              </w:rPr>
              <w:t>INCLUSO O SERVIÇO DE INSTALAÇÃO.</w:t>
            </w:r>
          </w:p>
        </w:tc>
        <w:tc>
          <w:tcPr>
            <w:tcW w:w="993" w:type="dxa"/>
            <w:vAlign w:val="center"/>
          </w:tcPr>
          <w:p w14:paraId="4170C867"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1EC4E2A6"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50</w:t>
            </w:r>
          </w:p>
        </w:tc>
      </w:tr>
      <w:tr w:rsidR="00E5422A" w:rsidRPr="00DE08ED" w14:paraId="396CF0B6" w14:textId="77777777" w:rsidTr="00E5422A">
        <w:tc>
          <w:tcPr>
            <w:tcW w:w="704" w:type="dxa"/>
          </w:tcPr>
          <w:p w14:paraId="35876AA3"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2712CD7A"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Cs/>
                <w:sz w:val="20"/>
                <w:szCs w:val="20"/>
              </w:rPr>
              <w:t xml:space="preserve">PLACA SINALIZAÇÃO DE </w:t>
            </w:r>
            <w:r w:rsidRPr="00B805DC">
              <w:rPr>
                <w:rFonts w:ascii="Times New Roman" w:hAnsi="Times New Roman" w:cs="Times New Roman"/>
                <w:b/>
                <w:sz w:val="20"/>
                <w:szCs w:val="20"/>
              </w:rPr>
              <w:t xml:space="preserve">ADVERTÊNCIA </w:t>
            </w:r>
            <w:r w:rsidRPr="00B805DC">
              <w:rPr>
                <w:rFonts w:ascii="Times New Roman" w:hAnsi="Times New Roman" w:cs="Times New Roman"/>
                <w:bCs/>
                <w:sz w:val="20"/>
                <w:szCs w:val="20"/>
              </w:rPr>
              <w:t xml:space="preserve">DE TRÂNSITO EM CHAPA METÁLICA 22, ESPESSURA 0,80MM COM FUNDO EM WASH PRIMMER E FUNDO PRETO (PARA CONSERVAÇÃO) COM APLICAÇÃO DE PELÍCULA REFLETIVA GRAU TÉCNICO PRISMÁTICO, CONFORME ABNT-NBR-14.644, NO VERSO ETIQUETA DE IDENTIFICAÇÃO DE FABRICANTE, DATA, CÓDIGOS E INFORMAÇÕES. CONFORME PADRÃO ESTABELECIDO, NO CTB - CÓDIGO DE TRÂNSITO BRASILEIRO E RESOLUÇÃO DO CONSELHO NACIONAL DE TRÂNSITO CONTRAN. </w:t>
            </w:r>
            <w:r w:rsidRPr="00B805DC">
              <w:rPr>
                <w:rFonts w:ascii="Times New Roman" w:hAnsi="Times New Roman" w:cs="Times New Roman"/>
                <w:b/>
                <w:sz w:val="20"/>
                <w:szCs w:val="20"/>
              </w:rPr>
              <w:t>INCLUSO O SERVIÇO DE INSTALAÇÃO</w:t>
            </w:r>
          </w:p>
        </w:tc>
        <w:tc>
          <w:tcPr>
            <w:tcW w:w="993" w:type="dxa"/>
            <w:vAlign w:val="center"/>
          </w:tcPr>
          <w:p w14:paraId="17618821"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13B0266B"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50</w:t>
            </w:r>
          </w:p>
        </w:tc>
      </w:tr>
      <w:tr w:rsidR="00E5422A" w:rsidRPr="00DE08ED" w14:paraId="24D30899" w14:textId="77777777" w:rsidTr="00E5422A">
        <w:tc>
          <w:tcPr>
            <w:tcW w:w="704" w:type="dxa"/>
          </w:tcPr>
          <w:p w14:paraId="235B4EAF"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00E65DE1"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Cs/>
                <w:sz w:val="20"/>
                <w:szCs w:val="20"/>
              </w:rPr>
              <w:t xml:space="preserve">PLACA SINALIZAÇÃO DE </w:t>
            </w:r>
            <w:r w:rsidRPr="00B805DC">
              <w:rPr>
                <w:rFonts w:ascii="Times New Roman" w:hAnsi="Times New Roman" w:cs="Times New Roman"/>
                <w:b/>
                <w:sz w:val="20"/>
                <w:szCs w:val="20"/>
              </w:rPr>
              <w:t>INDICAÇÃO</w:t>
            </w:r>
            <w:r w:rsidRPr="00B805DC">
              <w:rPr>
                <w:rFonts w:ascii="Times New Roman" w:hAnsi="Times New Roman" w:cs="Times New Roman"/>
                <w:bCs/>
                <w:sz w:val="20"/>
                <w:szCs w:val="20"/>
              </w:rPr>
              <w:t xml:space="preserve"> DE TRÂNSITO (IDENTIFICAÇÃO, DE DESTINO),</w:t>
            </w:r>
          </w:p>
          <w:p w14:paraId="20AC2D19"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Cs/>
                <w:sz w:val="20"/>
                <w:szCs w:val="20"/>
              </w:rPr>
              <w:t>EDUCATIVA, SERVIÇOS AUXILIARES E ATRATIVOS TURÍSTICOS) EM ALUMINIO COMPOSTO NBR 16179 (ACM DE 4MM DE ESPESSURA) EM ACM COM APLICAÇÃO DE PELÍCULA REFLETIVA GRAU TÉCNICO PRISMÁTICO, CONFORME ABNT-NBR-14.644, NO VERSO ETIQUETA DE IDENTIFICAÇÃO DE FABRICANTE, DATA, CÓDIGOS E INFORMAÇÕES. CONFORME PADRÃO ESTABELECIDO, NO CTB - CÓDIGO DE TRÂNSITO BRASILEIRO E RESOLUÇÃO DO CONSELHO DE TRÂNSITO CONTRAN.</w:t>
            </w:r>
          </w:p>
          <w:p w14:paraId="084ADFF1" w14:textId="77777777" w:rsidR="00E5422A" w:rsidRPr="00B805DC" w:rsidRDefault="00E5422A" w:rsidP="00892627">
            <w:pPr>
              <w:adjustRightInd w:val="0"/>
              <w:ind w:left="32"/>
              <w:jc w:val="both"/>
              <w:rPr>
                <w:rFonts w:ascii="Times New Roman" w:hAnsi="Times New Roman" w:cs="Times New Roman"/>
                <w:b/>
                <w:sz w:val="20"/>
                <w:szCs w:val="20"/>
              </w:rPr>
            </w:pPr>
            <w:r w:rsidRPr="00B805DC">
              <w:rPr>
                <w:rFonts w:ascii="Times New Roman" w:hAnsi="Times New Roman" w:cs="Times New Roman"/>
                <w:b/>
                <w:sz w:val="20"/>
                <w:szCs w:val="20"/>
              </w:rPr>
              <w:t>INCLUSO O SERVIÇO DE INSTALAÇÃO</w:t>
            </w:r>
          </w:p>
        </w:tc>
        <w:tc>
          <w:tcPr>
            <w:tcW w:w="993" w:type="dxa"/>
            <w:vAlign w:val="center"/>
          </w:tcPr>
          <w:p w14:paraId="3B7DE6F2"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6811B18F"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100</w:t>
            </w:r>
          </w:p>
        </w:tc>
      </w:tr>
      <w:tr w:rsidR="00E5422A" w:rsidRPr="00DE08ED" w14:paraId="3BB07756" w14:textId="77777777" w:rsidTr="00E5422A">
        <w:tc>
          <w:tcPr>
            <w:tcW w:w="704" w:type="dxa"/>
          </w:tcPr>
          <w:p w14:paraId="4EFDA3A8"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737C4835"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Cs/>
                <w:sz w:val="20"/>
                <w:szCs w:val="20"/>
              </w:rPr>
              <w:t xml:space="preserve">PLACA SINALIZAÇÃO DE </w:t>
            </w:r>
            <w:r w:rsidRPr="00B805DC">
              <w:rPr>
                <w:rFonts w:ascii="Times New Roman" w:hAnsi="Times New Roman" w:cs="Times New Roman"/>
                <w:b/>
                <w:sz w:val="20"/>
                <w:szCs w:val="20"/>
              </w:rPr>
              <w:t>OBRAS</w:t>
            </w:r>
            <w:r w:rsidRPr="00B805DC">
              <w:rPr>
                <w:rFonts w:ascii="Times New Roman" w:hAnsi="Times New Roman" w:cs="Times New Roman"/>
                <w:bCs/>
                <w:sz w:val="20"/>
                <w:szCs w:val="20"/>
              </w:rPr>
              <w:t xml:space="preserve"> EM ALUMÍNIO COMPOSTO NBR 16179 (ACM DE 4MM DE ESPESSURA) COM APLICAÇÃO DE PELÍCULA REFLETIVA GRAU TÉCNICO PRISMÁTICO, CONFORME ABNT-NBR-14.644, NO VERSO ETIQUETA DE IDENTIFICAÇÃO DE FABRICANTE, DATA, CÓDIGOS E INFORMAÇÕES. CONFORME PADRÃO ESTABELECIDO, NO CTB - CÓDIGO DE TRÂNSITO BRASILEIRO E RESOLUÇÃO DO CONSELHO NACIONAL DE TRÂNSITO CONTRAN. </w:t>
            </w:r>
            <w:r w:rsidRPr="00B805DC">
              <w:rPr>
                <w:rFonts w:ascii="Times New Roman" w:hAnsi="Times New Roman" w:cs="Times New Roman"/>
                <w:b/>
                <w:sz w:val="20"/>
                <w:szCs w:val="20"/>
              </w:rPr>
              <w:t>INCLUSO O SERVIÇO DE INSTALAÇÃO</w:t>
            </w:r>
          </w:p>
        </w:tc>
        <w:tc>
          <w:tcPr>
            <w:tcW w:w="993" w:type="dxa"/>
            <w:vAlign w:val="center"/>
          </w:tcPr>
          <w:p w14:paraId="01EB13D7"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3264D8E0"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80</w:t>
            </w:r>
          </w:p>
        </w:tc>
      </w:tr>
      <w:tr w:rsidR="00E5422A" w:rsidRPr="00DE08ED" w14:paraId="54525AF8" w14:textId="77777777" w:rsidTr="00E5422A">
        <w:tc>
          <w:tcPr>
            <w:tcW w:w="704" w:type="dxa"/>
          </w:tcPr>
          <w:p w14:paraId="7BDEFC0D"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34786873"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Cs/>
                <w:sz w:val="20"/>
                <w:szCs w:val="20"/>
              </w:rPr>
              <w:t xml:space="preserve">PLACA DE SINALIZAÇÃO DE </w:t>
            </w:r>
            <w:r w:rsidRPr="00B805DC">
              <w:rPr>
                <w:rFonts w:ascii="Times New Roman" w:hAnsi="Times New Roman" w:cs="Times New Roman"/>
                <w:b/>
                <w:sz w:val="20"/>
                <w:szCs w:val="20"/>
              </w:rPr>
              <w:t>AÉREA INDICATIVA</w:t>
            </w:r>
            <w:r w:rsidRPr="00B805DC">
              <w:rPr>
                <w:rFonts w:ascii="Times New Roman" w:hAnsi="Times New Roman" w:cs="Times New Roman"/>
                <w:bCs/>
                <w:sz w:val="20"/>
                <w:szCs w:val="20"/>
              </w:rPr>
              <w:t xml:space="preserve"> EM ALUMÍNIO COMPOSTO NBR 16179 (ACM 4MM DE ESPESSURA) E FUNDO NA COR PRETO FOSCO; COM APLICAÇÃO TOTAL DE PELÍCULA CORRESPONDENTE A PELÍCULA TIPO I - NORMA ABNT NBR 14644/2013 E SEUS RESPECTIVOS ELEMENTOS DE FIXAÇÃO, FURAÇÃO PADRÃO DE ACORDO COM AS NORMAS ABNT NBR 15591. AS PLACAS DEVERÃO SER ACONDICIONADAS EM QUADRO DE METALON GALVANIZADO 30 X 40 X 40 ESPESSURA 1,25MM COM PINTURA ELETROSTÁTICA NA COR PRETO FOSCO E CHUMBADOR A SER ADERIDO AO PISO EM METALON 2MM X 25MM DE ESPESSURA A SER DIMENSIONADO DE ACORDO COM ESTRUTURA PARA FIXAÇÃO. COM DURABILIDADE MÍNIMA DE 5 ANOS, INCLUINDO O SERVIÇO DE INSTALAÇÃO. </w:t>
            </w:r>
            <w:r w:rsidRPr="00B805DC">
              <w:rPr>
                <w:rFonts w:ascii="Times New Roman" w:hAnsi="Times New Roman" w:cs="Times New Roman"/>
                <w:b/>
                <w:sz w:val="20"/>
                <w:szCs w:val="20"/>
              </w:rPr>
              <w:t>INCLUSO O SERVIÇO DE INSTALAÇÃO</w:t>
            </w:r>
          </w:p>
        </w:tc>
        <w:tc>
          <w:tcPr>
            <w:tcW w:w="993" w:type="dxa"/>
            <w:vAlign w:val="center"/>
          </w:tcPr>
          <w:p w14:paraId="0A4BC2A5"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1776F6A1"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50</w:t>
            </w:r>
          </w:p>
        </w:tc>
      </w:tr>
      <w:tr w:rsidR="00E5422A" w:rsidRPr="00DE08ED" w14:paraId="479BEC83" w14:textId="77777777" w:rsidTr="00E5422A">
        <w:tc>
          <w:tcPr>
            <w:tcW w:w="704" w:type="dxa"/>
          </w:tcPr>
          <w:p w14:paraId="7678C238"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11BFD9C1"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
                <w:sz w:val="20"/>
                <w:szCs w:val="20"/>
              </w:rPr>
              <w:t>FACHADA</w:t>
            </w:r>
            <w:r w:rsidRPr="00B805DC">
              <w:rPr>
                <w:rFonts w:ascii="Times New Roman" w:hAnsi="Times New Roman" w:cs="Times New Roman"/>
                <w:bCs/>
                <w:sz w:val="20"/>
                <w:szCs w:val="20"/>
              </w:rPr>
              <w:t xml:space="preserve"> EM ALUMÍNIO COMPOSTO NBR 16179 (ACM 4MM DE ESPESSURA) COM ESTRUTURA EM METALON 50 X 30 CHAPA 18 FEITA EM BLOCOS (COM JUNTA DE DILATAÇÃO); TODA ESTRUTURA EXTERNA DEVERÁ SER COM ACABAMENTO EM VINCO SEM CANTONEIRA; TODA A IMPRESSÃO DO LAYOUT DA FACHADA </w:t>
            </w:r>
            <w:r w:rsidRPr="00B805DC">
              <w:rPr>
                <w:rFonts w:ascii="Times New Roman" w:hAnsi="Times New Roman" w:cs="Times New Roman"/>
                <w:bCs/>
                <w:sz w:val="20"/>
                <w:szCs w:val="20"/>
              </w:rPr>
              <w:lastRenderedPageBreak/>
              <w:t xml:space="preserve">DEVERÁ SER EM RELEVO 3D E ADESIVO UV+ LED, CYMK +W+ VERNIZ UV COM ILUMINAÇÃO OU NÃO. </w:t>
            </w:r>
            <w:r w:rsidRPr="00B805DC">
              <w:rPr>
                <w:rFonts w:ascii="Times New Roman" w:hAnsi="Times New Roman" w:cs="Times New Roman"/>
                <w:b/>
                <w:sz w:val="20"/>
                <w:szCs w:val="20"/>
              </w:rPr>
              <w:t>INCLUSO O SERVIÇO DE INSTALAÇÃO</w:t>
            </w:r>
          </w:p>
        </w:tc>
        <w:tc>
          <w:tcPr>
            <w:tcW w:w="993" w:type="dxa"/>
            <w:vAlign w:val="center"/>
          </w:tcPr>
          <w:p w14:paraId="08117AE3"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lastRenderedPageBreak/>
              <w:t>M²</w:t>
            </w:r>
          </w:p>
        </w:tc>
        <w:tc>
          <w:tcPr>
            <w:tcW w:w="1984" w:type="dxa"/>
            <w:vAlign w:val="center"/>
          </w:tcPr>
          <w:p w14:paraId="21A40BAB"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150</w:t>
            </w:r>
          </w:p>
        </w:tc>
      </w:tr>
      <w:tr w:rsidR="00E5422A" w:rsidRPr="00DE08ED" w14:paraId="3FA4298F" w14:textId="77777777" w:rsidTr="00E5422A">
        <w:tc>
          <w:tcPr>
            <w:tcW w:w="704" w:type="dxa"/>
          </w:tcPr>
          <w:p w14:paraId="43CD261F"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303C4682"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
                <w:sz w:val="20"/>
                <w:szCs w:val="20"/>
              </w:rPr>
              <w:t>FACHADA</w:t>
            </w:r>
            <w:r w:rsidRPr="00B805DC">
              <w:rPr>
                <w:rFonts w:ascii="Times New Roman" w:hAnsi="Times New Roman" w:cs="Times New Roman"/>
                <w:bCs/>
                <w:sz w:val="20"/>
                <w:szCs w:val="20"/>
              </w:rPr>
              <w:t xml:space="preserve"> TIPO CAIXOTE EM ALUMÍNIO COMPOSTO NBR 16179 (ACM 4MM DE ESPESSURA) COM ESTRUTURA EM METALON 50 X 30 CHAPA 18 FEITA EM BLOCOS (COM JUNTA DE DILATAÇÃO); TODA ESTRUTURA EXTERNA (COM JUNTA DE DILATAÇÃO); TODA ESTRUTURA EXTERNA DEVERÁ SER COM ACABAMENTO EM VINCO SEM CANTONEIRA; TODA A IMPRESSÃO DO LAYOUT DA FACHADA DEVERÁ SER EM RELEVO 3D E ADESIVO UV+ LED, CYMK +W+ VERNIZ UV COM ILUMINAÇÃO OU NÃO. </w:t>
            </w:r>
            <w:r w:rsidRPr="00B805DC">
              <w:rPr>
                <w:rFonts w:ascii="Times New Roman" w:hAnsi="Times New Roman" w:cs="Times New Roman"/>
                <w:b/>
                <w:sz w:val="20"/>
                <w:szCs w:val="20"/>
              </w:rPr>
              <w:t>INCLUSO O SERVIÇO DE INSTALAÇÃO</w:t>
            </w:r>
          </w:p>
        </w:tc>
        <w:tc>
          <w:tcPr>
            <w:tcW w:w="993" w:type="dxa"/>
            <w:vAlign w:val="center"/>
          </w:tcPr>
          <w:p w14:paraId="1369BB80"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5A4AE1E9"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150</w:t>
            </w:r>
          </w:p>
        </w:tc>
      </w:tr>
      <w:tr w:rsidR="00E5422A" w:rsidRPr="00DE08ED" w14:paraId="5A6D18AB" w14:textId="77777777" w:rsidTr="00E5422A">
        <w:tc>
          <w:tcPr>
            <w:tcW w:w="704" w:type="dxa"/>
          </w:tcPr>
          <w:p w14:paraId="17DB25AC"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4D40FF57"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
                <w:sz w:val="20"/>
                <w:szCs w:val="20"/>
              </w:rPr>
              <w:t>POSTE</w:t>
            </w:r>
            <w:r w:rsidRPr="00B805DC">
              <w:rPr>
                <w:rFonts w:ascii="Times New Roman" w:hAnsi="Times New Roman" w:cs="Times New Roman"/>
                <w:bCs/>
                <w:sz w:val="20"/>
                <w:szCs w:val="20"/>
              </w:rPr>
              <w:t xml:space="preserve"> PARA PLACA, SENDO COLUNA DE AÇO EM TUBO DE 0 2 1/2” X 3,00 X 2,25MM DE ESPESSURA DE PAREDE CONFORME ABNT-NBR 6323 CONFORME PADRÃO ESTABELECIDO, NO CTB - CÓDIGO DE TRÂNSITO BRASILEIRA E RESOLUÇÃO DO CONSELHO NACIONAL DE TRÂNSITO CONTRAN. </w:t>
            </w:r>
            <w:r w:rsidRPr="00B805DC">
              <w:rPr>
                <w:rFonts w:ascii="Times New Roman" w:hAnsi="Times New Roman" w:cs="Times New Roman"/>
                <w:b/>
                <w:sz w:val="20"/>
                <w:szCs w:val="20"/>
              </w:rPr>
              <w:t>INCLUSO O SERVIÇO DE INSTALAÇÃO</w:t>
            </w:r>
          </w:p>
        </w:tc>
        <w:tc>
          <w:tcPr>
            <w:tcW w:w="993" w:type="dxa"/>
            <w:vAlign w:val="center"/>
          </w:tcPr>
          <w:p w14:paraId="51908DDD"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M²</w:t>
            </w:r>
          </w:p>
        </w:tc>
        <w:tc>
          <w:tcPr>
            <w:tcW w:w="1984" w:type="dxa"/>
            <w:vAlign w:val="center"/>
          </w:tcPr>
          <w:p w14:paraId="319F2849"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300</w:t>
            </w:r>
          </w:p>
        </w:tc>
      </w:tr>
      <w:tr w:rsidR="00E5422A" w:rsidRPr="00DE08ED" w14:paraId="5B1781DD" w14:textId="77777777" w:rsidTr="00E5422A">
        <w:tc>
          <w:tcPr>
            <w:tcW w:w="704" w:type="dxa"/>
          </w:tcPr>
          <w:p w14:paraId="26584226"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22EE601B"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
                <w:sz w:val="20"/>
                <w:szCs w:val="20"/>
              </w:rPr>
              <w:t>PLACAS DE LOGRADOURO</w:t>
            </w:r>
            <w:r w:rsidRPr="00B805DC">
              <w:rPr>
                <w:rFonts w:ascii="Times New Roman" w:hAnsi="Times New Roman" w:cs="Times New Roman"/>
                <w:bCs/>
                <w:sz w:val="20"/>
                <w:szCs w:val="20"/>
              </w:rPr>
              <w:t xml:space="preserve"> 25X55 CM EM ALUMÍNIO COMPOSTO NBR 16179 (ACM 3 MM DE ESPESSURA), LETRAS E NUMERAÇÃO SEGUINDO PADRÃO DA ABNT NBR14565. </w:t>
            </w:r>
            <w:r w:rsidRPr="00B805DC">
              <w:rPr>
                <w:rFonts w:ascii="Times New Roman" w:hAnsi="Times New Roman" w:cs="Times New Roman"/>
                <w:b/>
                <w:sz w:val="20"/>
                <w:szCs w:val="20"/>
              </w:rPr>
              <w:t>INCLUSA INSTALAÇÃO. PODERÁ SER SOLICITADA AMOSTRA</w:t>
            </w:r>
          </w:p>
        </w:tc>
        <w:tc>
          <w:tcPr>
            <w:tcW w:w="993" w:type="dxa"/>
            <w:vAlign w:val="center"/>
          </w:tcPr>
          <w:p w14:paraId="2DE9BD68" w14:textId="77777777" w:rsidR="00E5422A" w:rsidRPr="00DD57BA" w:rsidRDefault="00E5422A" w:rsidP="00892627">
            <w:pPr>
              <w:jc w:val="center"/>
              <w:rPr>
                <w:rFonts w:ascii="Times New Roman" w:hAnsi="Times New Roman" w:cs="Times New Roman"/>
                <w:sz w:val="20"/>
                <w:szCs w:val="20"/>
              </w:rPr>
            </w:pPr>
            <w:r>
              <w:rPr>
                <w:rFonts w:ascii="Times New Roman" w:hAnsi="Times New Roman" w:cs="Times New Roman"/>
                <w:sz w:val="20"/>
                <w:szCs w:val="20"/>
              </w:rPr>
              <w:t>UND</w:t>
            </w:r>
          </w:p>
        </w:tc>
        <w:tc>
          <w:tcPr>
            <w:tcW w:w="1984" w:type="dxa"/>
            <w:vAlign w:val="center"/>
          </w:tcPr>
          <w:p w14:paraId="7B141133"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300</w:t>
            </w:r>
          </w:p>
        </w:tc>
      </w:tr>
      <w:tr w:rsidR="00E5422A" w:rsidRPr="00DE08ED" w14:paraId="3EFF79CE" w14:textId="77777777" w:rsidTr="00E5422A">
        <w:tc>
          <w:tcPr>
            <w:tcW w:w="704" w:type="dxa"/>
          </w:tcPr>
          <w:p w14:paraId="2FDDF4AC" w14:textId="77777777" w:rsidR="00E5422A" w:rsidRPr="00DD57BA" w:rsidRDefault="00E5422A" w:rsidP="00892627">
            <w:pPr>
              <w:pStyle w:val="PargrafodaLista"/>
              <w:jc w:val="both"/>
              <w:rPr>
                <w:rFonts w:ascii="Times New Roman" w:hAnsi="Times New Roman" w:cs="Times New Roman"/>
                <w:sz w:val="20"/>
                <w:szCs w:val="20"/>
              </w:rPr>
            </w:pPr>
          </w:p>
        </w:tc>
        <w:tc>
          <w:tcPr>
            <w:tcW w:w="6662" w:type="dxa"/>
            <w:vAlign w:val="center"/>
          </w:tcPr>
          <w:p w14:paraId="710027D9" w14:textId="77777777" w:rsidR="00E5422A" w:rsidRPr="00B805DC" w:rsidRDefault="00E5422A" w:rsidP="00892627">
            <w:pPr>
              <w:adjustRightInd w:val="0"/>
              <w:ind w:left="32"/>
              <w:jc w:val="center"/>
              <w:rPr>
                <w:rFonts w:ascii="Times New Roman" w:hAnsi="Times New Roman" w:cs="Times New Roman"/>
                <w:b/>
                <w:sz w:val="24"/>
                <w:szCs w:val="24"/>
              </w:rPr>
            </w:pPr>
            <w:r w:rsidRPr="00B805DC">
              <w:rPr>
                <w:rFonts w:ascii="Times New Roman" w:hAnsi="Times New Roman" w:cs="Times New Roman"/>
                <w:b/>
                <w:sz w:val="24"/>
                <w:szCs w:val="24"/>
              </w:rPr>
              <w:t>LOTE 3</w:t>
            </w:r>
          </w:p>
          <w:p w14:paraId="2E05A6F8" w14:textId="77777777" w:rsidR="00E5422A" w:rsidRPr="00B805DC" w:rsidRDefault="00E5422A" w:rsidP="00892627">
            <w:pPr>
              <w:adjustRightInd w:val="0"/>
              <w:ind w:left="32"/>
              <w:jc w:val="center"/>
              <w:rPr>
                <w:rFonts w:ascii="Times New Roman" w:hAnsi="Times New Roman" w:cs="Times New Roman"/>
                <w:bCs/>
                <w:sz w:val="20"/>
                <w:szCs w:val="20"/>
              </w:rPr>
            </w:pPr>
          </w:p>
        </w:tc>
        <w:tc>
          <w:tcPr>
            <w:tcW w:w="993" w:type="dxa"/>
            <w:vAlign w:val="center"/>
          </w:tcPr>
          <w:p w14:paraId="29E34ABE" w14:textId="77777777" w:rsidR="00E5422A" w:rsidRPr="00DD57BA" w:rsidRDefault="00E5422A" w:rsidP="00892627">
            <w:pPr>
              <w:jc w:val="center"/>
              <w:rPr>
                <w:rFonts w:ascii="Times New Roman" w:hAnsi="Times New Roman" w:cs="Times New Roman"/>
                <w:sz w:val="20"/>
                <w:szCs w:val="20"/>
              </w:rPr>
            </w:pPr>
          </w:p>
        </w:tc>
        <w:tc>
          <w:tcPr>
            <w:tcW w:w="1984" w:type="dxa"/>
            <w:vAlign w:val="center"/>
          </w:tcPr>
          <w:p w14:paraId="0FB71BEA"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p>
        </w:tc>
      </w:tr>
      <w:tr w:rsidR="00E5422A" w:rsidRPr="00DE08ED" w14:paraId="6E0807A4" w14:textId="77777777" w:rsidTr="00E5422A">
        <w:tc>
          <w:tcPr>
            <w:tcW w:w="704" w:type="dxa"/>
          </w:tcPr>
          <w:p w14:paraId="69F09865"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4E133C3F" w14:textId="77777777" w:rsidR="00E5422A" w:rsidRPr="00B805DC" w:rsidRDefault="00E5422A" w:rsidP="00892627">
            <w:pPr>
              <w:adjustRightInd w:val="0"/>
              <w:jc w:val="both"/>
              <w:rPr>
                <w:rFonts w:ascii="Times New Roman" w:hAnsi="Times New Roman" w:cs="Times New Roman"/>
                <w:bCs/>
                <w:sz w:val="20"/>
                <w:szCs w:val="20"/>
              </w:rPr>
            </w:pPr>
            <w:r w:rsidRPr="00BB25A4">
              <w:rPr>
                <w:rFonts w:ascii="Times New Roman" w:hAnsi="Times New Roman" w:cs="Times New Roman"/>
                <w:b/>
                <w:sz w:val="20"/>
                <w:szCs w:val="20"/>
              </w:rPr>
              <w:t>MEDALHA</w:t>
            </w:r>
            <w:r w:rsidRPr="00B805DC">
              <w:rPr>
                <w:rFonts w:ascii="Times New Roman" w:hAnsi="Times New Roman" w:cs="Times New Roman"/>
                <w:bCs/>
                <w:sz w:val="20"/>
                <w:szCs w:val="20"/>
              </w:rPr>
              <w:t xml:space="preserve"> - MATERIAL: ACRÍLICO, DIÂMETRO: 60 X 60 MM, ESPESSURA: 2 MM, IMPRESSÃO: TIPO UV NO ACRÍLICO, CARACTERÍSTICAS ADICIONAIS: CORDÃO PERSONALIZADO CONFORME EVENTO E SOLICITAÇÃO DO ÓRGÃO, ARTE CONFORME MODELO E PADRONAGEM DA ORDEM DE FORNECIMENTO.</w:t>
            </w:r>
          </w:p>
        </w:tc>
        <w:tc>
          <w:tcPr>
            <w:tcW w:w="993" w:type="dxa"/>
            <w:vAlign w:val="center"/>
          </w:tcPr>
          <w:p w14:paraId="52FB29C2" w14:textId="77777777" w:rsidR="00E5422A" w:rsidRPr="00DD57BA" w:rsidRDefault="00E5422A" w:rsidP="00892627">
            <w:pPr>
              <w:jc w:val="center"/>
              <w:rPr>
                <w:rFonts w:ascii="Times New Roman" w:hAnsi="Times New Roman" w:cs="Times New Roman"/>
                <w:sz w:val="20"/>
                <w:szCs w:val="20"/>
              </w:rPr>
            </w:pPr>
            <w:r>
              <w:rPr>
                <w:rFonts w:ascii="Times New Roman" w:hAnsi="Times New Roman" w:cs="Times New Roman"/>
                <w:sz w:val="20"/>
                <w:szCs w:val="20"/>
              </w:rPr>
              <w:t>UND</w:t>
            </w:r>
          </w:p>
        </w:tc>
        <w:tc>
          <w:tcPr>
            <w:tcW w:w="1984" w:type="dxa"/>
            <w:vAlign w:val="center"/>
          </w:tcPr>
          <w:p w14:paraId="087DCE66"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400</w:t>
            </w:r>
          </w:p>
        </w:tc>
      </w:tr>
      <w:tr w:rsidR="00E5422A" w:rsidRPr="00DE08ED" w14:paraId="54A656D2" w14:textId="77777777" w:rsidTr="00E5422A">
        <w:tc>
          <w:tcPr>
            <w:tcW w:w="704" w:type="dxa"/>
          </w:tcPr>
          <w:p w14:paraId="451A0322"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11F70034" w14:textId="77777777" w:rsidR="00E5422A" w:rsidRPr="00B805DC" w:rsidRDefault="00E5422A" w:rsidP="00892627">
            <w:pPr>
              <w:adjustRightInd w:val="0"/>
              <w:jc w:val="both"/>
              <w:rPr>
                <w:rFonts w:ascii="Times New Roman" w:hAnsi="Times New Roman" w:cs="Times New Roman"/>
                <w:bCs/>
                <w:sz w:val="20"/>
                <w:szCs w:val="20"/>
              </w:rPr>
            </w:pPr>
            <w:r w:rsidRPr="00BB25A4">
              <w:rPr>
                <w:rFonts w:ascii="Times New Roman" w:hAnsi="Times New Roman" w:cs="Times New Roman"/>
                <w:b/>
                <w:sz w:val="20"/>
                <w:szCs w:val="20"/>
              </w:rPr>
              <w:t>MEDALHA</w:t>
            </w:r>
            <w:r w:rsidRPr="00B805DC">
              <w:rPr>
                <w:rFonts w:ascii="Times New Roman" w:hAnsi="Times New Roman" w:cs="Times New Roman"/>
                <w:bCs/>
                <w:sz w:val="20"/>
                <w:szCs w:val="20"/>
              </w:rPr>
              <w:t xml:space="preserve"> - MATERIAL: ACRÍLICO, DIÂMETRO: 60 X 60 MM, ESPESSURA: 3 MM, IMPRESSÃO: TIPO UV NO ACRÍLICO, CARACTERÍSTICAS ADICIONAIS: CORDÃO PERSONALIZADO CONFORME EVENTO E SOLICITAÇÃO DO ÓRGÃO, ARTE CONFORME MODELO E PADRONAGEM DA ORDEM DE FORNECIMENTO.</w:t>
            </w:r>
          </w:p>
        </w:tc>
        <w:tc>
          <w:tcPr>
            <w:tcW w:w="993" w:type="dxa"/>
            <w:vAlign w:val="center"/>
          </w:tcPr>
          <w:p w14:paraId="4BCF7DFE" w14:textId="77777777" w:rsidR="00E5422A" w:rsidRPr="00DD57BA" w:rsidRDefault="00E5422A" w:rsidP="00892627">
            <w:pPr>
              <w:jc w:val="center"/>
              <w:rPr>
                <w:rFonts w:ascii="Times New Roman" w:hAnsi="Times New Roman" w:cs="Times New Roman"/>
                <w:sz w:val="20"/>
                <w:szCs w:val="20"/>
              </w:rPr>
            </w:pPr>
            <w:r>
              <w:rPr>
                <w:rFonts w:ascii="Times New Roman" w:hAnsi="Times New Roman" w:cs="Times New Roman"/>
                <w:sz w:val="20"/>
                <w:szCs w:val="20"/>
              </w:rPr>
              <w:t>UND</w:t>
            </w:r>
          </w:p>
        </w:tc>
        <w:tc>
          <w:tcPr>
            <w:tcW w:w="1984" w:type="dxa"/>
            <w:vAlign w:val="center"/>
          </w:tcPr>
          <w:p w14:paraId="72214E77"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400</w:t>
            </w:r>
          </w:p>
        </w:tc>
      </w:tr>
      <w:tr w:rsidR="00E5422A" w:rsidRPr="00DE08ED" w14:paraId="64B71E91" w14:textId="77777777" w:rsidTr="00E5422A">
        <w:tc>
          <w:tcPr>
            <w:tcW w:w="704" w:type="dxa"/>
          </w:tcPr>
          <w:p w14:paraId="0C5D92D4"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7CD68F00" w14:textId="77777777" w:rsidR="00E5422A" w:rsidRPr="00B805DC" w:rsidRDefault="00E5422A" w:rsidP="00892627">
            <w:pPr>
              <w:adjustRightInd w:val="0"/>
              <w:jc w:val="both"/>
              <w:rPr>
                <w:rFonts w:ascii="Times New Roman" w:hAnsi="Times New Roman" w:cs="Times New Roman"/>
                <w:bCs/>
                <w:sz w:val="20"/>
                <w:szCs w:val="20"/>
              </w:rPr>
            </w:pPr>
            <w:r w:rsidRPr="00BB25A4">
              <w:rPr>
                <w:rFonts w:ascii="Times New Roman" w:hAnsi="Times New Roman" w:cs="Times New Roman"/>
                <w:b/>
                <w:sz w:val="20"/>
                <w:szCs w:val="20"/>
              </w:rPr>
              <w:t xml:space="preserve">MEDALHA </w:t>
            </w:r>
            <w:r w:rsidRPr="00B805DC">
              <w:rPr>
                <w:rFonts w:ascii="Times New Roman" w:hAnsi="Times New Roman" w:cs="Times New Roman"/>
                <w:bCs/>
                <w:sz w:val="20"/>
                <w:szCs w:val="20"/>
              </w:rPr>
              <w:t>- MATERIAL: MDF, DIÂMETRO: 60 X 60 MM, ESPESSURA: 3 MM, IMPRESSÃO: TIPO UV NO MDF, CARACTERÍSTICAS ADICIONAIS: CORDÃO PERSONALIZADO CONFORME EVENTO E SOLICITAÇÃO DO ÓRGÃO, ARTE CONFORME MODELO E PADRONAGEM DA ORDEM DE FORNECIMENTO.</w:t>
            </w:r>
          </w:p>
        </w:tc>
        <w:tc>
          <w:tcPr>
            <w:tcW w:w="993" w:type="dxa"/>
            <w:vAlign w:val="center"/>
          </w:tcPr>
          <w:p w14:paraId="4E38F7D9" w14:textId="77777777" w:rsidR="00E5422A" w:rsidRPr="00DD57BA" w:rsidRDefault="00E5422A" w:rsidP="00892627">
            <w:pPr>
              <w:jc w:val="center"/>
              <w:rPr>
                <w:rFonts w:ascii="Times New Roman" w:hAnsi="Times New Roman" w:cs="Times New Roman"/>
                <w:sz w:val="20"/>
                <w:szCs w:val="20"/>
              </w:rPr>
            </w:pPr>
            <w:r>
              <w:rPr>
                <w:rFonts w:ascii="Times New Roman" w:hAnsi="Times New Roman" w:cs="Times New Roman"/>
                <w:sz w:val="20"/>
                <w:szCs w:val="20"/>
              </w:rPr>
              <w:t>UND</w:t>
            </w:r>
          </w:p>
        </w:tc>
        <w:tc>
          <w:tcPr>
            <w:tcW w:w="1984" w:type="dxa"/>
            <w:vAlign w:val="center"/>
          </w:tcPr>
          <w:p w14:paraId="7A891B9E"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400</w:t>
            </w:r>
          </w:p>
        </w:tc>
      </w:tr>
      <w:tr w:rsidR="00E5422A" w:rsidRPr="00DE08ED" w14:paraId="1454BD07" w14:textId="77777777" w:rsidTr="00E5422A">
        <w:tc>
          <w:tcPr>
            <w:tcW w:w="704" w:type="dxa"/>
          </w:tcPr>
          <w:p w14:paraId="601C8826"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41A01416" w14:textId="77777777" w:rsidR="00E5422A" w:rsidRPr="00BB25A4" w:rsidRDefault="00E5422A" w:rsidP="00892627">
            <w:pPr>
              <w:adjustRightInd w:val="0"/>
              <w:jc w:val="both"/>
              <w:rPr>
                <w:rFonts w:ascii="Times New Roman" w:hAnsi="Times New Roman" w:cs="Times New Roman"/>
                <w:b/>
                <w:sz w:val="20"/>
                <w:szCs w:val="20"/>
              </w:rPr>
            </w:pPr>
            <w:r w:rsidRPr="00BB25A4">
              <w:rPr>
                <w:rFonts w:ascii="Times New Roman" w:hAnsi="Times New Roman" w:cs="Times New Roman"/>
                <w:b/>
                <w:sz w:val="20"/>
                <w:szCs w:val="20"/>
              </w:rPr>
              <w:t xml:space="preserve">TROFEU EM ACRILICO PEQUENO </w:t>
            </w:r>
          </w:p>
          <w:p w14:paraId="352F7A9E"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Cs/>
                <w:sz w:val="20"/>
                <w:szCs w:val="20"/>
              </w:rPr>
              <w:t>TROFEU EM ACRILICO CORTADO A LASER COM IMPRESSÃO DIGITAL UV, CORTE E IMPRESSÃO REALIZADA DE ACORDO COM ARTE ENVIADA, ESPESSURA NO MINIMO 3 MM, COM 10 A 20 CM DE ALTURA COM LARGURA PROPORCIONAL E BASE EM MADEIRA OU ACRILICO A ESCOLHA DO ORGÃO DE NO MININO 4 CM.</w:t>
            </w:r>
          </w:p>
        </w:tc>
        <w:tc>
          <w:tcPr>
            <w:tcW w:w="993" w:type="dxa"/>
            <w:vAlign w:val="center"/>
          </w:tcPr>
          <w:p w14:paraId="797FC514" w14:textId="77777777" w:rsidR="00E5422A" w:rsidRPr="00DD57BA" w:rsidRDefault="00E5422A" w:rsidP="00892627">
            <w:pPr>
              <w:jc w:val="center"/>
              <w:rPr>
                <w:rFonts w:ascii="Times New Roman" w:hAnsi="Times New Roman" w:cs="Times New Roman"/>
                <w:sz w:val="20"/>
                <w:szCs w:val="20"/>
              </w:rPr>
            </w:pPr>
            <w:r>
              <w:rPr>
                <w:rFonts w:ascii="Times New Roman" w:hAnsi="Times New Roman" w:cs="Times New Roman"/>
                <w:sz w:val="20"/>
                <w:szCs w:val="20"/>
              </w:rPr>
              <w:t>UND</w:t>
            </w:r>
          </w:p>
        </w:tc>
        <w:tc>
          <w:tcPr>
            <w:tcW w:w="1984" w:type="dxa"/>
            <w:vAlign w:val="center"/>
          </w:tcPr>
          <w:p w14:paraId="35B88D9F"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500</w:t>
            </w:r>
          </w:p>
        </w:tc>
      </w:tr>
      <w:tr w:rsidR="00E5422A" w:rsidRPr="00DE08ED" w14:paraId="215D3929" w14:textId="77777777" w:rsidTr="00E5422A">
        <w:tc>
          <w:tcPr>
            <w:tcW w:w="704" w:type="dxa"/>
          </w:tcPr>
          <w:p w14:paraId="11E46101"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016A2455" w14:textId="77777777" w:rsidR="00E5422A" w:rsidRPr="00BB25A4" w:rsidRDefault="00E5422A" w:rsidP="00892627">
            <w:pPr>
              <w:adjustRightInd w:val="0"/>
              <w:ind w:left="32"/>
              <w:jc w:val="both"/>
              <w:rPr>
                <w:rFonts w:ascii="Times New Roman" w:hAnsi="Times New Roman" w:cs="Times New Roman"/>
                <w:b/>
                <w:sz w:val="20"/>
                <w:szCs w:val="20"/>
              </w:rPr>
            </w:pPr>
            <w:r w:rsidRPr="00BB25A4">
              <w:rPr>
                <w:rFonts w:ascii="Times New Roman" w:hAnsi="Times New Roman" w:cs="Times New Roman"/>
                <w:b/>
                <w:sz w:val="20"/>
                <w:szCs w:val="20"/>
              </w:rPr>
              <w:t xml:space="preserve">TROFEU EM ACRILICO MEDIO </w:t>
            </w:r>
          </w:p>
          <w:p w14:paraId="6000707F"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Cs/>
                <w:sz w:val="20"/>
                <w:szCs w:val="20"/>
              </w:rPr>
              <w:t>TROFEU EM ACRILICO CORTADO A LASER COM IMPRESSÃO DIGITAL UV, CORTE E IMPRESSÃO REALIZADA DE ACORDO COM ARTE ENVIADA, ESPESSURA NO MINIMO 3 MM, COM 20 A 30 CM DE ALTURA COM LARGURA PROPORCIONAL E BASE EM MADEIRA OU ACRILICO A ESCOLHA DO ORGÃO DE NO MININO 4 CM.</w:t>
            </w:r>
          </w:p>
        </w:tc>
        <w:tc>
          <w:tcPr>
            <w:tcW w:w="993" w:type="dxa"/>
            <w:vAlign w:val="center"/>
          </w:tcPr>
          <w:p w14:paraId="0BE8AB02" w14:textId="77777777" w:rsidR="00E5422A" w:rsidRPr="00DD57BA" w:rsidRDefault="00E5422A" w:rsidP="00892627">
            <w:pPr>
              <w:jc w:val="center"/>
              <w:rPr>
                <w:rFonts w:ascii="Times New Roman" w:hAnsi="Times New Roman" w:cs="Times New Roman"/>
                <w:sz w:val="20"/>
                <w:szCs w:val="20"/>
              </w:rPr>
            </w:pPr>
            <w:r>
              <w:rPr>
                <w:rFonts w:ascii="Times New Roman" w:hAnsi="Times New Roman" w:cs="Times New Roman"/>
                <w:sz w:val="20"/>
                <w:szCs w:val="20"/>
              </w:rPr>
              <w:t>UND</w:t>
            </w:r>
          </w:p>
        </w:tc>
        <w:tc>
          <w:tcPr>
            <w:tcW w:w="1984" w:type="dxa"/>
            <w:vAlign w:val="center"/>
          </w:tcPr>
          <w:p w14:paraId="77F515C2"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300</w:t>
            </w:r>
          </w:p>
        </w:tc>
      </w:tr>
      <w:tr w:rsidR="00E5422A" w:rsidRPr="00DE08ED" w14:paraId="2055F195" w14:textId="77777777" w:rsidTr="00E5422A">
        <w:tc>
          <w:tcPr>
            <w:tcW w:w="704" w:type="dxa"/>
          </w:tcPr>
          <w:p w14:paraId="1066A8CC"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4D6657DA" w14:textId="77777777" w:rsidR="00E5422A" w:rsidRPr="00BB25A4" w:rsidRDefault="00E5422A" w:rsidP="00892627">
            <w:pPr>
              <w:adjustRightInd w:val="0"/>
              <w:ind w:left="32"/>
              <w:jc w:val="both"/>
              <w:rPr>
                <w:rFonts w:ascii="Times New Roman" w:hAnsi="Times New Roman" w:cs="Times New Roman"/>
                <w:b/>
                <w:sz w:val="20"/>
                <w:szCs w:val="20"/>
              </w:rPr>
            </w:pPr>
            <w:r w:rsidRPr="00BB25A4">
              <w:rPr>
                <w:rFonts w:ascii="Times New Roman" w:hAnsi="Times New Roman" w:cs="Times New Roman"/>
                <w:b/>
                <w:sz w:val="20"/>
                <w:szCs w:val="20"/>
              </w:rPr>
              <w:t>TROFEU EM ACRILICO GRANDE</w:t>
            </w:r>
          </w:p>
          <w:p w14:paraId="6A451372"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Cs/>
                <w:sz w:val="20"/>
                <w:szCs w:val="20"/>
              </w:rPr>
              <w:t xml:space="preserve">TROFEU EM ACRILICO CORTADO A LASER COM IMPRESSÃO DIGITAL UV, CORTE E IMPRESSÃO REALIZADA DE ACORDO COM ARTE ENVIADA, ESPESSURA NO MINIMO 3 MM, COM 30 A 40 CM DE </w:t>
            </w:r>
            <w:r w:rsidRPr="00B805DC">
              <w:rPr>
                <w:rFonts w:ascii="Times New Roman" w:hAnsi="Times New Roman" w:cs="Times New Roman"/>
                <w:bCs/>
                <w:sz w:val="20"/>
                <w:szCs w:val="20"/>
              </w:rPr>
              <w:lastRenderedPageBreak/>
              <w:t>ALTURA COM LARGURA PROPORCIONAL E BASE EM MADEIRA OU ACRILICO A ESCOLHA DO ORGÃO DE NO MININO 4 CM.</w:t>
            </w:r>
          </w:p>
        </w:tc>
        <w:tc>
          <w:tcPr>
            <w:tcW w:w="993" w:type="dxa"/>
            <w:vAlign w:val="center"/>
          </w:tcPr>
          <w:p w14:paraId="7707E0AA" w14:textId="77777777" w:rsidR="00E5422A" w:rsidRPr="00DD57BA" w:rsidRDefault="00E5422A" w:rsidP="00892627">
            <w:pPr>
              <w:jc w:val="center"/>
              <w:rPr>
                <w:rFonts w:ascii="Times New Roman" w:hAnsi="Times New Roman" w:cs="Times New Roman"/>
                <w:sz w:val="20"/>
                <w:szCs w:val="20"/>
              </w:rPr>
            </w:pPr>
            <w:r>
              <w:rPr>
                <w:rFonts w:ascii="Times New Roman" w:hAnsi="Times New Roman" w:cs="Times New Roman"/>
                <w:sz w:val="20"/>
                <w:szCs w:val="20"/>
              </w:rPr>
              <w:lastRenderedPageBreak/>
              <w:t>UND</w:t>
            </w:r>
          </w:p>
        </w:tc>
        <w:tc>
          <w:tcPr>
            <w:tcW w:w="1984" w:type="dxa"/>
            <w:vAlign w:val="center"/>
          </w:tcPr>
          <w:p w14:paraId="0442DB50"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250</w:t>
            </w:r>
          </w:p>
        </w:tc>
      </w:tr>
      <w:tr w:rsidR="00E5422A" w:rsidRPr="00DE08ED" w14:paraId="308B6FEB" w14:textId="77777777" w:rsidTr="00E5422A">
        <w:tc>
          <w:tcPr>
            <w:tcW w:w="704" w:type="dxa"/>
          </w:tcPr>
          <w:p w14:paraId="1C21B6B3"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546AB523" w14:textId="77777777" w:rsidR="00E5422A" w:rsidRPr="00BB25A4" w:rsidRDefault="00E5422A" w:rsidP="00892627">
            <w:pPr>
              <w:adjustRightInd w:val="0"/>
              <w:ind w:left="32"/>
              <w:jc w:val="both"/>
              <w:rPr>
                <w:rFonts w:ascii="Times New Roman" w:hAnsi="Times New Roman" w:cs="Times New Roman"/>
                <w:b/>
                <w:sz w:val="20"/>
                <w:szCs w:val="20"/>
              </w:rPr>
            </w:pPr>
            <w:r w:rsidRPr="00BB25A4">
              <w:rPr>
                <w:rFonts w:ascii="Times New Roman" w:hAnsi="Times New Roman" w:cs="Times New Roman"/>
                <w:b/>
                <w:sz w:val="20"/>
                <w:szCs w:val="20"/>
              </w:rPr>
              <w:t>TROFEU EM MDF</w:t>
            </w:r>
          </w:p>
          <w:p w14:paraId="1CB3DDD4"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Cs/>
                <w:sz w:val="20"/>
                <w:szCs w:val="20"/>
              </w:rPr>
              <w:t xml:space="preserve"> MEDINDO ATE 20 CM, MINIMO DE 6 MM COM BASE DE 10 MM, CORTADO A LASER E IMPRESSÃO DIGITAL UV, CORTE E IMPRESSÃO REALIZADO DE ACORDO COM A ARTE ENVIADA PELA PREFEITURA.</w:t>
            </w:r>
          </w:p>
        </w:tc>
        <w:tc>
          <w:tcPr>
            <w:tcW w:w="993" w:type="dxa"/>
            <w:vAlign w:val="center"/>
          </w:tcPr>
          <w:p w14:paraId="3B51C6E3"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UN</w:t>
            </w:r>
            <w:r>
              <w:rPr>
                <w:rFonts w:ascii="Times New Roman" w:hAnsi="Times New Roman" w:cs="Times New Roman"/>
                <w:sz w:val="20"/>
                <w:szCs w:val="20"/>
              </w:rPr>
              <w:t>D</w:t>
            </w:r>
          </w:p>
        </w:tc>
        <w:tc>
          <w:tcPr>
            <w:tcW w:w="1984" w:type="dxa"/>
            <w:vAlign w:val="center"/>
          </w:tcPr>
          <w:p w14:paraId="4B47C722"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500</w:t>
            </w:r>
          </w:p>
        </w:tc>
      </w:tr>
      <w:tr w:rsidR="00E5422A" w:rsidRPr="00DE08ED" w14:paraId="3F12606D" w14:textId="77777777" w:rsidTr="00E5422A">
        <w:tc>
          <w:tcPr>
            <w:tcW w:w="704" w:type="dxa"/>
          </w:tcPr>
          <w:p w14:paraId="705158AB"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7BC39134" w14:textId="77777777" w:rsidR="00E5422A" w:rsidRPr="00BB25A4" w:rsidRDefault="00E5422A" w:rsidP="00892627">
            <w:pPr>
              <w:adjustRightInd w:val="0"/>
              <w:ind w:left="32"/>
              <w:jc w:val="both"/>
              <w:rPr>
                <w:rFonts w:ascii="Times New Roman" w:hAnsi="Times New Roman" w:cs="Times New Roman"/>
                <w:b/>
                <w:sz w:val="20"/>
                <w:szCs w:val="20"/>
              </w:rPr>
            </w:pPr>
            <w:r w:rsidRPr="00BB25A4">
              <w:rPr>
                <w:rFonts w:ascii="Times New Roman" w:hAnsi="Times New Roman" w:cs="Times New Roman"/>
                <w:b/>
                <w:sz w:val="20"/>
                <w:szCs w:val="20"/>
              </w:rPr>
              <w:t>TROFEU EM MDF</w:t>
            </w:r>
          </w:p>
          <w:p w14:paraId="18A6661D"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Cs/>
                <w:sz w:val="20"/>
                <w:szCs w:val="20"/>
              </w:rPr>
              <w:t xml:space="preserve"> MEDINDO ATE 30 CM, MINIMO DE 6 MM COM BASE DE 10 MM, CORTADO A LASER E IMPRESSÃO DIGITAL UV, CORTE E IMPRESSÃO REALIZADO DE ACORDO COM A ARTE ENVIADA PELA PREFEITURA.</w:t>
            </w:r>
          </w:p>
        </w:tc>
        <w:tc>
          <w:tcPr>
            <w:tcW w:w="993" w:type="dxa"/>
            <w:vAlign w:val="center"/>
          </w:tcPr>
          <w:p w14:paraId="42A82181"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UN</w:t>
            </w:r>
            <w:r>
              <w:rPr>
                <w:rFonts w:ascii="Times New Roman" w:hAnsi="Times New Roman" w:cs="Times New Roman"/>
                <w:sz w:val="20"/>
                <w:szCs w:val="20"/>
              </w:rPr>
              <w:t>D</w:t>
            </w:r>
          </w:p>
        </w:tc>
        <w:tc>
          <w:tcPr>
            <w:tcW w:w="1984" w:type="dxa"/>
            <w:vAlign w:val="center"/>
          </w:tcPr>
          <w:p w14:paraId="471A29D4"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300</w:t>
            </w:r>
          </w:p>
        </w:tc>
      </w:tr>
      <w:tr w:rsidR="00E5422A" w:rsidRPr="00DE08ED" w14:paraId="334D05D6" w14:textId="77777777" w:rsidTr="00E5422A">
        <w:tc>
          <w:tcPr>
            <w:tcW w:w="704" w:type="dxa"/>
          </w:tcPr>
          <w:p w14:paraId="3F0A11FC"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0060C8F7" w14:textId="77777777" w:rsidR="00E5422A" w:rsidRPr="00B805DC"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Cs/>
                <w:sz w:val="20"/>
                <w:szCs w:val="20"/>
              </w:rPr>
              <w:t>TROFEU EM MDF</w:t>
            </w:r>
          </w:p>
          <w:p w14:paraId="5D15CACC" w14:textId="77777777" w:rsidR="00E5422A" w:rsidRDefault="00E5422A" w:rsidP="00892627">
            <w:pPr>
              <w:adjustRightInd w:val="0"/>
              <w:ind w:left="32"/>
              <w:jc w:val="both"/>
              <w:rPr>
                <w:rFonts w:ascii="Times New Roman" w:hAnsi="Times New Roman" w:cs="Times New Roman"/>
                <w:bCs/>
                <w:sz w:val="20"/>
                <w:szCs w:val="20"/>
              </w:rPr>
            </w:pPr>
            <w:r w:rsidRPr="00B805DC">
              <w:rPr>
                <w:rFonts w:ascii="Times New Roman" w:hAnsi="Times New Roman" w:cs="Times New Roman"/>
                <w:bCs/>
                <w:sz w:val="20"/>
                <w:szCs w:val="20"/>
              </w:rPr>
              <w:t xml:space="preserve"> MEDINDO ATE 30 CM, DE ALTURA E ATE 10 CM DE LARGURA, COM PLACA PERSONALIZADA DE CLASSIFICATORIA, TROFEU PERSONALIZADO CONFORME SOLICITADO DO MUNICIPIO, </w:t>
            </w:r>
          </w:p>
          <w:p w14:paraId="1C0A6C19" w14:textId="77777777" w:rsidR="00E5422A" w:rsidRPr="00B805DC" w:rsidRDefault="00E5422A" w:rsidP="00892627">
            <w:pPr>
              <w:adjustRightInd w:val="0"/>
              <w:ind w:left="32"/>
              <w:jc w:val="both"/>
              <w:rPr>
                <w:rFonts w:ascii="Times New Roman" w:hAnsi="Times New Roman" w:cs="Times New Roman"/>
                <w:bCs/>
                <w:sz w:val="20"/>
                <w:szCs w:val="20"/>
              </w:rPr>
            </w:pPr>
          </w:p>
        </w:tc>
        <w:tc>
          <w:tcPr>
            <w:tcW w:w="993" w:type="dxa"/>
            <w:vAlign w:val="center"/>
          </w:tcPr>
          <w:p w14:paraId="56E1AFAF"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UN</w:t>
            </w:r>
            <w:r>
              <w:rPr>
                <w:rFonts w:ascii="Times New Roman" w:hAnsi="Times New Roman" w:cs="Times New Roman"/>
                <w:sz w:val="20"/>
                <w:szCs w:val="20"/>
              </w:rPr>
              <w:t>D</w:t>
            </w:r>
          </w:p>
        </w:tc>
        <w:tc>
          <w:tcPr>
            <w:tcW w:w="1984" w:type="dxa"/>
            <w:vAlign w:val="center"/>
          </w:tcPr>
          <w:p w14:paraId="2B1DA212"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250</w:t>
            </w:r>
          </w:p>
        </w:tc>
      </w:tr>
      <w:tr w:rsidR="00E5422A" w:rsidRPr="00DE08ED" w14:paraId="584D6390" w14:textId="77777777" w:rsidTr="00E5422A">
        <w:tc>
          <w:tcPr>
            <w:tcW w:w="704" w:type="dxa"/>
          </w:tcPr>
          <w:p w14:paraId="2CE5B491" w14:textId="77777777" w:rsidR="00E5422A" w:rsidRPr="00DD57BA" w:rsidRDefault="00E5422A" w:rsidP="002523F0">
            <w:pPr>
              <w:pStyle w:val="PargrafodaLista"/>
              <w:numPr>
                <w:ilvl w:val="0"/>
                <w:numId w:val="28"/>
              </w:numPr>
              <w:jc w:val="both"/>
              <w:rPr>
                <w:rFonts w:ascii="Times New Roman" w:hAnsi="Times New Roman" w:cs="Times New Roman"/>
                <w:sz w:val="20"/>
                <w:szCs w:val="20"/>
              </w:rPr>
            </w:pPr>
          </w:p>
        </w:tc>
        <w:tc>
          <w:tcPr>
            <w:tcW w:w="6662" w:type="dxa"/>
            <w:vAlign w:val="center"/>
          </w:tcPr>
          <w:p w14:paraId="034CDFA5" w14:textId="77777777" w:rsidR="00E5422A" w:rsidRDefault="00E5422A" w:rsidP="00892627">
            <w:pPr>
              <w:adjustRightInd w:val="0"/>
              <w:ind w:left="32"/>
              <w:jc w:val="both"/>
              <w:rPr>
                <w:rFonts w:ascii="Times New Roman" w:hAnsi="Times New Roman" w:cs="Times New Roman"/>
                <w:b/>
                <w:sz w:val="20"/>
                <w:szCs w:val="20"/>
              </w:rPr>
            </w:pPr>
            <w:r w:rsidRPr="00BB25A4">
              <w:rPr>
                <w:rFonts w:ascii="Times New Roman" w:hAnsi="Times New Roman" w:cs="Times New Roman"/>
                <w:b/>
                <w:sz w:val="20"/>
                <w:szCs w:val="20"/>
              </w:rPr>
              <w:t>TROFEU EM PET</w:t>
            </w:r>
          </w:p>
          <w:p w14:paraId="372C5C90" w14:textId="77777777" w:rsidR="00E5422A" w:rsidRPr="00B805DC" w:rsidRDefault="00E5422A" w:rsidP="00892627">
            <w:pPr>
              <w:adjustRightInd w:val="0"/>
              <w:jc w:val="both"/>
              <w:rPr>
                <w:rFonts w:ascii="Times New Roman" w:hAnsi="Times New Roman" w:cs="Times New Roman"/>
                <w:bCs/>
                <w:sz w:val="20"/>
                <w:szCs w:val="20"/>
              </w:rPr>
            </w:pPr>
            <w:r w:rsidRPr="00B805DC">
              <w:rPr>
                <w:rFonts w:ascii="Times New Roman" w:hAnsi="Times New Roman" w:cs="Times New Roman"/>
                <w:bCs/>
                <w:sz w:val="20"/>
                <w:szCs w:val="20"/>
              </w:rPr>
              <w:t>CRISTAL DE 3 MM DE ESPESSURA, COM 12 CM DE ALTURA COM LARGURA PROPORCIONAL E BASE DOBRADA DE 3 CM. IMPRESSÃO DIRTA NO PET XOM IMPRESSÃO UV.</w:t>
            </w:r>
          </w:p>
          <w:p w14:paraId="3BE7CCD1" w14:textId="77777777" w:rsidR="00E5422A" w:rsidRPr="00B805DC" w:rsidRDefault="00E5422A" w:rsidP="00892627">
            <w:pPr>
              <w:adjustRightInd w:val="0"/>
              <w:ind w:left="32"/>
              <w:jc w:val="both"/>
              <w:rPr>
                <w:rFonts w:ascii="Times New Roman" w:hAnsi="Times New Roman" w:cs="Times New Roman"/>
                <w:bCs/>
                <w:sz w:val="20"/>
                <w:szCs w:val="20"/>
              </w:rPr>
            </w:pPr>
          </w:p>
          <w:p w14:paraId="46A949DD" w14:textId="77777777" w:rsidR="00E5422A" w:rsidRPr="00B805DC" w:rsidRDefault="00E5422A" w:rsidP="00892627">
            <w:pPr>
              <w:adjustRightInd w:val="0"/>
              <w:ind w:left="32"/>
              <w:jc w:val="both"/>
              <w:rPr>
                <w:rFonts w:ascii="Times New Roman" w:hAnsi="Times New Roman" w:cs="Times New Roman"/>
                <w:bCs/>
                <w:sz w:val="20"/>
                <w:szCs w:val="20"/>
              </w:rPr>
            </w:pPr>
          </w:p>
          <w:p w14:paraId="67837840" w14:textId="77777777" w:rsidR="00E5422A" w:rsidRPr="00B805DC" w:rsidRDefault="00E5422A" w:rsidP="00892627">
            <w:pPr>
              <w:adjustRightInd w:val="0"/>
              <w:ind w:left="32"/>
              <w:jc w:val="both"/>
              <w:rPr>
                <w:rFonts w:ascii="Times New Roman" w:hAnsi="Times New Roman" w:cs="Times New Roman"/>
                <w:bCs/>
                <w:sz w:val="20"/>
                <w:szCs w:val="20"/>
              </w:rPr>
            </w:pPr>
          </w:p>
          <w:p w14:paraId="39A92EB4" w14:textId="77777777" w:rsidR="00E5422A" w:rsidRPr="00B805DC" w:rsidRDefault="00E5422A" w:rsidP="00892627">
            <w:pPr>
              <w:adjustRightInd w:val="0"/>
              <w:jc w:val="both"/>
              <w:rPr>
                <w:rFonts w:ascii="Times New Roman" w:hAnsi="Times New Roman" w:cs="Times New Roman"/>
                <w:bCs/>
                <w:sz w:val="20"/>
                <w:szCs w:val="20"/>
              </w:rPr>
            </w:pPr>
          </w:p>
          <w:p w14:paraId="2A71881B" w14:textId="77777777" w:rsidR="00E5422A" w:rsidRPr="00B805DC" w:rsidRDefault="00E5422A" w:rsidP="00892627">
            <w:pPr>
              <w:adjustRightInd w:val="0"/>
              <w:jc w:val="both"/>
              <w:rPr>
                <w:rFonts w:ascii="Times New Roman" w:hAnsi="Times New Roman" w:cs="Times New Roman"/>
                <w:bCs/>
                <w:sz w:val="20"/>
                <w:szCs w:val="20"/>
              </w:rPr>
            </w:pPr>
          </w:p>
        </w:tc>
        <w:tc>
          <w:tcPr>
            <w:tcW w:w="993" w:type="dxa"/>
            <w:vAlign w:val="center"/>
          </w:tcPr>
          <w:p w14:paraId="607F500B" w14:textId="77777777" w:rsidR="00E5422A" w:rsidRPr="00DD57BA" w:rsidRDefault="00E5422A" w:rsidP="00892627">
            <w:pPr>
              <w:jc w:val="center"/>
              <w:rPr>
                <w:rFonts w:ascii="Times New Roman" w:hAnsi="Times New Roman" w:cs="Times New Roman"/>
                <w:sz w:val="20"/>
                <w:szCs w:val="20"/>
              </w:rPr>
            </w:pPr>
            <w:r w:rsidRPr="00DD57BA">
              <w:rPr>
                <w:rFonts w:ascii="Times New Roman" w:hAnsi="Times New Roman" w:cs="Times New Roman"/>
                <w:sz w:val="20"/>
                <w:szCs w:val="20"/>
              </w:rPr>
              <w:t>UN</w:t>
            </w:r>
            <w:r>
              <w:rPr>
                <w:rFonts w:ascii="Times New Roman" w:hAnsi="Times New Roman" w:cs="Times New Roman"/>
                <w:sz w:val="20"/>
                <w:szCs w:val="20"/>
              </w:rPr>
              <w:t>D</w:t>
            </w:r>
          </w:p>
        </w:tc>
        <w:tc>
          <w:tcPr>
            <w:tcW w:w="1984" w:type="dxa"/>
            <w:vAlign w:val="center"/>
          </w:tcPr>
          <w:p w14:paraId="0F2EA6D7" w14:textId="77777777" w:rsidR="00E5422A" w:rsidRPr="00DD57BA" w:rsidRDefault="00E5422A" w:rsidP="00E5422A">
            <w:pPr>
              <w:autoSpaceDE w:val="0"/>
              <w:autoSpaceDN w:val="0"/>
              <w:adjustRightInd w:val="0"/>
              <w:ind w:left="270" w:firstLine="71"/>
              <w:jc w:val="center"/>
              <w:rPr>
                <w:rFonts w:ascii="Times New Roman" w:hAnsi="Times New Roman" w:cs="Times New Roman"/>
                <w:noProof/>
                <w:sz w:val="20"/>
                <w:szCs w:val="20"/>
              </w:rPr>
            </w:pPr>
            <w:r w:rsidRPr="00DD57BA">
              <w:rPr>
                <w:rFonts w:ascii="Times New Roman" w:hAnsi="Times New Roman" w:cs="Times New Roman"/>
                <w:noProof/>
                <w:sz w:val="20"/>
                <w:szCs w:val="20"/>
              </w:rPr>
              <w:t>250</w:t>
            </w:r>
          </w:p>
        </w:tc>
      </w:tr>
    </w:tbl>
    <w:p w14:paraId="2534711B" w14:textId="57910F89" w:rsidR="00AB77D0" w:rsidRDefault="00AB77D0" w:rsidP="00F869A6">
      <w:pPr>
        <w:spacing w:after="0" w:line="360" w:lineRule="auto"/>
        <w:jc w:val="both"/>
        <w:rPr>
          <w:sz w:val="24"/>
          <w:szCs w:val="24"/>
        </w:rPr>
      </w:pPr>
    </w:p>
    <w:p w14:paraId="14C25B5F" w14:textId="77777777" w:rsidR="00325E86" w:rsidRPr="00BA43C9" w:rsidRDefault="00325E8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1.2.</w:t>
      </w:r>
      <w:r w:rsidRPr="00BA43C9">
        <w:rPr>
          <w:rFonts w:ascii="Times New Roman" w:hAnsi="Times New Roman" w:cs="Times New Roman"/>
          <w:sz w:val="24"/>
          <w:szCs w:val="24"/>
        </w:rPr>
        <w:t xml:space="preserve"> O(s) item(</w:t>
      </w:r>
      <w:proofErr w:type="spellStart"/>
      <w:r w:rsidRPr="00BA43C9">
        <w:rPr>
          <w:rFonts w:ascii="Times New Roman" w:hAnsi="Times New Roman" w:cs="Times New Roman"/>
          <w:sz w:val="24"/>
          <w:szCs w:val="24"/>
        </w:rPr>
        <w:t>ns</w:t>
      </w:r>
      <w:proofErr w:type="spellEnd"/>
      <w:r w:rsidRPr="00BA43C9">
        <w:rPr>
          <w:rFonts w:ascii="Times New Roman" w:hAnsi="Times New Roman" w:cs="Times New Roman"/>
          <w:sz w:val="24"/>
          <w:szCs w:val="24"/>
        </w:rPr>
        <w:t>) objeto deste termo de referência são caracterizados como comum(</w:t>
      </w:r>
      <w:proofErr w:type="spellStart"/>
      <w:r w:rsidRPr="00BA43C9">
        <w:rPr>
          <w:rFonts w:ascii="Times New Roman" w:hAnsi="Times New Roman" w:cs="Times New Roman"/>
          <w:sz w:val="24"/>
          <w:szCs w:val="24"/>
        </w:rPr>
        <w:t>ns</w:t>
      </w:r>
      <w:proofErr w:type="spellEnd"/>
      <w:r w:rsidRPr="00BA43C9">
        <w:rPr>
          <w:rFonts w:ascii="Times New Roman" w:hAnsi="Times New Roman" w:cs="Times New Roman"/>
          <w:sz w:val="24"/>
          <w:szCs w:val="24"/>
        </w:rPr>
        <w:t>), conforme justificativa constante do Estudo Técnico Preliminar, cuja descrição da solução como um todo restou demonstrada para a presente necessidade.</w:t>
      </w:r>
    </w:p>
    <w:p w14:paraId="7F3803A1" w14:textId="77777777" w:rsidR="00325E86" w:rsidRPr="00BA43C9" w:rsidRDefault="00325E86" w:rsidP="00F869A6">
      <w:pPr>
        <w:spacing w:after="0" w:line="360" w:lineRule="auto"/>
        <w:ind w:right="118"/>
        <w:jc w:val="both"/>
        <w:rPr>
          <w:rFonts w:ascii="Times New Roman" w:hAnsi="Times New Roman" w:cs="Times New Roman"/>
          <w:sz w:val="24"/>
          <w:szCs w:val="24"/>
        </w:rPr>
      </w:pPr>
    </w:p>
    <w:p w14:paraId="22F03991" w14:textId="77777777" w:rsidR="00325E86" w:rsidRPr="00BA43C9" w:rsidRDefault="00325E8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1.3.</w:t>
      </w:r>
      <w:r w:rsidRPr="00BA43C9">
        <w:rPr>
          <w:rFonts w:ascii="Times New Roman" w:hAnsi="Times New Roman" w:cs="Times New Roman"/>
          <w:sz w:val="24"/>
          <w:szCs w:val="24"/>
        </w:rPr>
        <w:t xml:space="preserve"> A pesquisa de preços encontra-se anexa ao presente termo de referência. </w:t>
      </w:r>
    </w:p>
    <w:p w14:paraId="74DD2FBD" w14:textId="77777777" w:rsidR="00325E86" w:rsidRPr="00BA43C9" w:rsidRDefault="00325E86" w:rsidP="00F869A6">
      <w:pPr>
        <w:spacing w:after="0" w:line="360" w:lineRule="auto"/>
        <w:ind w:right="118"/>
        <w:jc w:val="both"/>
        <w:rPr>
          <w:rFonts w:ascii="Times New Roman" w:hAnsi="Times New Roman" w:cs="Times New Roman"/>
          <w:sz w:val="24"/>
          <w:szCs w:val="24"/>
        </w:rPr>
      </w:pPr>
    </w:p>
    <w:p w14:paraId="647D4B1C" w14:textId="77777777" w:rsidR="00325E86" w:rsidRPr="00BA43C9" w:rsidRDefault="00325E8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1.4.</w:t>
      </w:r>
      <w:r w:rsidRPr="00BA43C9">
        <w:rPr>
          <w:rFonts w:ascii="Times New Roman" w:hAnsi="Times New Roman" w:cs="Times New Roman"/>
          <w:sz w:val="24"/>
          <w:szCs w:val="24"/>
        </w:rPr>
        <w:t xml:space="preserve"> </w:t>
      </w:r>
      <w:r w:rsidRPr="002523F0">
        <w:rPr>
          <w:rFonts w:ascii="Times New Roman" w:hAnsi="Times New Roman" w:cs="Times New Roman"/>
          <w:sz w:val="24"/>
          <w:szCs w:val="24"/>
        </w:rPr>
        <w:t>O prazo de vigência da contratação é de 12 (doze) meses contados do(a) recebimento da autorização de fornecimento pela contratada.</w:t>
      </w:r>
    </w:p>
    <w:p w14:paraId="35B76F47" w14:textId="77777777" w:rsidR="00325E86" w:rsidRPr="00BA43C9" w:rsidRDefault="00325E86" w:rsidP="00F869A6">
      <w:pPr>
        <w:pStyle w:val="PargrafodaLista"/>
        <w:spacing w:after="0" w:line="360" w:lineRule="auto"/>
        <w:ind w:left="0" w:right="118"/>
        <w:contextualSpacing w:val="0"/>
        <w:jc w:val="both"/>
        <w:rPr>
          <w:rFonts w:ascii="Times New Roman" w:hAnsi="Times New Roman" w:cs="Times New Roman"/>
          <w:sz w:val="24"/>
          <w:szCs w:val="24"/>
        </w:rPr>
      </w:pPr>
    </w:p>
    <w:p w14:paraId="5934C52B" w14:textId="77777777" w:rsidR="00325E86" w:rsidRPr="00BA43C9" w:rsidRDefault="00325E86" w:rsidP="00F869A6">
      <w:pPr>
        <w:pStyle w:val="PargrafodaLista"/>
        <w:spacing w:line="360" w:lineRule="auto"/>
        <w:ind w:left="0" w:right="118"/>
        <w:contextualSpacing w:val="0"/>
        <w:jc w:val="both"/>
        <w:rPr>
          <w:rFonts w:ascii="Times New Roman" w:hAnsi="Times New Roman" w:cs="Times New Roman"/>
          <w:b/>
          <w:sz w:val="24"/>
          <w:szCs w:val="24"/>
        </w:rPr>
      </w:pPr>
      <w:r w:rsidRPr="00BA43C9">
        <w:rPr>
          <w:rFonts w:ascii="Times New Roman" w:hAnsi="Times New Roman" w:cs="Times New Roman"/>
          <w:b/>
          <w:sz w:val="24"/>
          <w:szCs w:val="24"/>
        </w:rPr>
        <w:t>2. FUNDAMENTAÇÃO E DESCRIÇÃO DA NECESSIDADE DA CONTRATAÇÃO</w:t>
      </w:r>
    </w:p>
    <w:p w14:paraId="4C6210F3" w14:textId="4671AA05" w:rsidR="001B3EE6" w:rsidRPr="001B3EE6" w:rsidRDefault="001B3EE6" w:rsidP="00F869A6">
      <w:pPr>
        <w:pStyle w:val="NormalWeb"/>
        <w:spacing w:before="0" w:beforeAutospacing="0" w:after="160" w:afterAutospacing="0" w:line="360" w:lineRule="auto"/>
        <w:jc w:val="both"/>
      </w:pPr>
      <w:r w:rsidRPr="001B3EE6">
        <w:rPr>
          <w:b/>
          <w:bCs/>
        </w:rPr>
        <w:t>2.1.</w:t>
      </w:r>
      <w:r>
        <w:t xml:space="preserve"> </w:t>
      </w:r>
      <w:r w:rsidRPr="001B3EE6">
        <w:t xml:space="preserve">A Prefeitura Municipal de </w:t>
      </w:r>
      <w:proofErr w:type="spellStart"/>
      <w:r w:rsidR="002523F0">
        <w:t>Turvolândia</w:t>
      </w:r>
      <w:proofErr w:type="spellEnd"/>
      <w:r w:rsidRPr="001B3EE6">
        <w:t xml:space="preserve">/MG, por meio de suas diversas secretarias, possui demanda contínua e variada por serviços de </w:t>
      </w:r>
      <w:r w:rsidRPr="001B3EE6">
        <w:rPr>
          <w:rStyle w:val="Forte"/>
          <w:rFonts w:eastAsiaTheme="majorEastAsia"/>
        </w:rPr>
        <w:t>comunicação visual</w:t>
      </w:r>
      <w:r w:rsidRPr="001B3EE6">
        <w:t xml:space="preserve"> voltados à divulgação de ações institucionais, campanhas educativas, informativas e promocionais, bem como sinalizações internas e externas em eventos e repartições públicas.</w:t>
      </w:r>
    </w:p>
    <w:p w14:paraId="6931062D" w14:textId="77777777" w:rsidR="001B3EE6" w:rsidRPr="001B3EE6" w:rsidRDefault="001B3EE6" w:rsidP="00F869A6">
      <w:pPr>
        <w:pStyle w:val="NormalWeb"/>
        <w:spacing w:before="0" w:beforeAutospacing="0" w:after="160" w:afterAutospacing="0" w:line="360" w:lineRule="auto"/>
        <w:jc w:val="both"/>
      </w:pPr>
      <w:r w:rsidRPr="001B3EE6">
        <w:lastRenderedPageBreak/>
        <w:t>Considerando o dever da administração pública de manter a sociedade informada sobre seus atos, programas e políticas públicas, bem como a necessidade de padronização da identidade visual dos órgãos municipais, torna-se imprescindível a contratação de empresa especializada para prestação de serviços de confecção, fornecimento e instalação de materiais gráficos e de comunicação visual.</w:t>
      </w:r>
    </w:p>
    <w:p w14:paraId="18C6ECA1" w14:textId="77777777" w:rsidR="001B3EE6" w:rsidRPr="001B3EE6" w:rsidRDefault="001B3EE6" w:rsidP="00F869A6">
      <w:pPr>
        <w:pStyle w:val="NormalWeb"/>
        <w:spacing w:before="0" w:beforeAutospacing="0" w:after="160" w:afterAutospacing="0" w:line="360" w:lineRule="auto"/>
        <w:jc w:val="both"/>
      </w:pPr>
      <w:r w:rsidRPr="001B3EE6">
        <w:t>A contratação se justifica pelo seguinte:</w:t>
      </w:r>
    </w:p>
    <w:p w14:paraId="22708EC4" w14:textId="77777777" w:rsidR="001B3EE6" w:rsidRPr="001B3EE6" w:rsidRDefault="001B3EE6" w:rsidP="00F869A6">
      <w:pPr>
        <w:pStyle w:val="NormalWeb"/>
        <w:numPr>
          <w:ilvl w:val="0"/>
          <w:numId w:val="10"/>
        </w:numPr>
        <w:spacing w:before="0" w:beforeAutospacing="0" w:after="160" w:afterAutospacing="0" w:line="360" w:lineRule="auto"/>
        <w:jc w:val="both"/>
      </w:pPr>
      <w:r w:rsidRPr="001B3EE6">
        <w:rPr>
          <w:rStyle w:val="Forte"/>
          <w:rFonts w:eastAsiaTheme="majorEastAsia"/>
        </w:rPr>
        <w:t>Atendimento à demanda contínua</w:t>
      </w:r>
      <w:r w:rsidRPr="001B3EE6">
        <w:t xml:space="preserve"> das secretarias municipais em campanhas e eventos públicos (educacionais, culturais, sociais e institucionais);</w:t>
      </w:r>
    </w:p>
    <w:p w14:paraId="5321CA78" w14:textId="77777777" w:rsidR="001B3EE6" w:rsidRPr="001B3EE6" w:rsidRDefault="001B3EE6" w:rsidP="00F869A6">
      <w:pPr>
        <w:pStyle w:val="NormalWeb"/>
        <w:numPr>
          <w:ilvl w:val="0"/>
          <w:numId w:val="10"/>
        </w:numPr>
        <w:spacing w:before="0" w:beforeAutospacing="0" w:after="160" w:afterAutospacing="0" w:line="360" w:lineRule="auto"/>
        <w:jc w:val="both"/>
      </w:pPr>
      <w:r w:rsidRPr="001B3EE6">
        <w:rPr>
          <w:rStyle w:val="Forte"/>
          <w:rFonts w:eastAsiaTheme="majorEastAsia"/>
        </w:rPr>
        <w:t>Padronização da identidade visual institucional</w:t>
      </w:r>
      <w:r w:rsidRPr="001B3EE6">
        <w:t>, garantindo maior efetividade na comunicação com a população;</w:t>
      </w:r>
    </w:p>
    <w:p w14:paraId="5261528E" w14:textId="77777777" w:rsidR="001B3EE6" w:rsidRPr="001B3EE6" w:rsidRDefault="001B3EE6" w:rsidP="00F869A6">
      <w:pPr>
        <w:pStyle w:val="NormalWeb"/>
        <w:numPr>
          <w:ilvl w:val="0"/>
          <w:numId w:val="10"/>
        </w:numPr>
        <w:spacing w:before="0" w:beforeAutospacing="0" w:after="160" w:afterAutospacing="0" w:line="360" w:lineRule="auto"/>
        <w:jc w:val="both"/>
      </w:pPr>
      <w:r w:rsidRPr="001B3EE6">
        <w:rPr>
          <w:rStyle w:val="Forte"/>
          <w:rFonts w:eastAsiaTheme="majorEastAsia"/>
        </w:rPr>
        <w:t>Necessidade técnica</w:t>
      </w:r>
      <w:r w:rsidRPr="001B3EE6">
        <w:t xml:space="preserve"> de serviços especializados, que exigem mão de obra qualificada, equipamentos específicos e cumprimento de prazos;</w:t>
      </w:r>
    </w:p>
    <w:p w14:paraId="7AA9002D" w14:textId="77777777" w:rsidR="001B3EE6" w:rsidRPr="001B3EE6" w:rsidRDefault="001B3EE6" w:rsidP="00F869A6">
      <w:pPr>
        <w:pStyle w:val="NormalWeb"/>
        <w:numPr>
          <w:ilvl w:val="0"/>
          <w:numId w:val="10"/>
        </w:numPr>
        <w:spacing w:before="0" w:beforeAutospacing="0" w:after="160" w:afterAutospacing="0" w:line="360" w:lineRule="auto"/>
        <w:jc w:val="both"/>
      </w:pPr>
      <w:r w:rsidRPr="001B3EE6">
        <w:rPr>
          <w:rStyle w:val="Forte"/>
          <w:rFonts w:eastAsiaTheme="majorEastAsia"/>
        </w:rPr>
        <w:t>Impossibilidade de execução direta</w:t>
      </w:r>
      <w:r w:rsidRPr="001B3EE6">
        <w:t xml:space="preserve"> pela administração, por falta de estrutura física e de pessoal com qualificação técnica para execução dos serviços.</w:t>
      </w:r>
    </w:p>
    <w:p w14:paraId="4078C272" w14:textId="77777777" w:rsidR="001B3EE6" w:rsidRPr="001B3EE6" w:rsidRDefault="001B3EE6" w:rsidP="00F869A6">
      <w:pPr>
        <w:pStyle w:val="NormalWeb"/>
        <w:spacing w:before="0" w:beforeAutospacing="0" w:after="160" w:afterAutospacing="0" w:line="360" w:lineRule="auto"/>
        <w:jc w:val="both"/>
      </w:pPr>
      <w:r w:rsidRPr="001B3EE6">
        <w:t xml:space="preserve">A escolha pela </w:t>
      </w:r>
      <w:r w:rsidRPr="001B3EE6">
        <w:rPr>
          <w:rStyle w:val="Forte"/>
          <w:rFonts w:eastAsiaTheme="majorEastAsia"/>
        </w:rPr>
        <w:t>Adesão ao Sistema de Registro de Preços (SRP)</w:t>
      </w:r>
      <w:r w:rsidRPr="001B3EE6">
        <w:t xml:space="preserve">, nos termos do art. 82 da Lei nº 14.133/2021, se justifica pela </w:t>
      </w:r>
      <w:r w:rsidRPr="001B3EE6">
        <w:rPr>
          <w:rStyle w:val="Forte"/>
          <w:rFonts w:eastAsiaTheme="majorEastAsia"/>
        </w:rPr>
        <w:t>natureza repetitiva e variável</w:t>
      </w:r>
      <w:r w:rsidRPr="001B3EE6">
        <w:t xml:space="preserve"> da demanda, bem como pela </w:t>
      </w:r>
      <w:r w:rsidRPr="001B3EE6">
        <w:rPr>
          <w:rStyle w:val="Forte"/>
          <w:rFonts w:eastAsiaTheme="majorEastAsia"/>
        </w:rPr>
        <w:t>otimização dos processos de contratação</w:t>
      </w:r>
      <w:r w:rsidRPr="001B3EE6">
        <w:t>, permitindo a aquisição conforme necessidade e conveniência da administração pública, com economicidade, eficiência e transparência.</w:t>
      </w:r>
    </w:p>
    <w:p w14:paraId="73C8723E" w14:textId="77777777" w:rsidR="001B3EE6" w:rsidRPr="001B3EE6" w:rsidRDefault="001B3EE6" w:rsidP="00F869A6">
      <w:pPr>
        <w:pStyle w:val="NormalWeb"/>
        <w:spacing w:before="0" w:beforeAutospacing="0" w:after="160" w:afterAutospacing="0" w:line="360" w:lineRule="auto"/>
        <w:jc w:val="both"/>
      </w:pPr>
      <w:r w:rsidRPr="001B3EE6">
        <w:t>A contratação abrangerá, de forma não exaustiva:</w:t>
      </w:r>
    </w:p>
    <w:p w14:paraId="6BD3A4C4" w14:textId="77777777" w:rsidR="001B3EE6" w:rsidRPr="001B3EE6" w:rsidRDefault="001B3EE6" w:rsidP="00F869A6">
      <w:pPr>
        <w:pStyle w:val="NormalWeb"/>
        <w:numPr>
          <w:ilvl w:val="0"/>
          <w:numId w:val="11"/>
        </w:numPr>
        <w:spacing w:before="0" w:beforeAutospacing="0" w:after="160" w:afterAutospacing="0" w:line="360" w:lineRule="auto"/>
        <w:jc w:val="both"/>
      </w:pPr>
      <w:r w:rsidRPr="001B3EE6">
        <w:t>Produção de faixas, banners, cartazes, placas, painéis e outdoors;</w:t>
      </w:r>
    </w:p>
    <w:p w14:paraId="3164D0F1" w14:textId="77777777" w:rsidR="001B3EE6" w:rsidRPr="001B3EE6" w:rsidRDefault="001B3EE6" w:rsidP="00F869A6">
      <w:pPr>
        <w:pStyle w:val="NormalWeb"/>
        <w:numPr>
          <w:ilvl w:val="0"/>
          <w:numId w:val="11"/>
        </w:numPr>
        <w:spacing w:before="0" w:beforeAutospacing="0" w:after="160" w:afterAutospacing="0" w:line="360" w:lineRule="auto"/>
        <w:jc w:val="both"/>
      </w:pPr>
      <w:r w:rsidRPr="001B3EE6">
        <w:t>Adesivação de veículos oficiais;</w:t>
      </w:r>
    </w:p>
    <w:p w14:paraId="03B06A06" w14:textId="77777777" w:rsidR="001B3EE6" w:rsidRPr="001B3EE6" w:rsidRDefault="001B3EE6" w:rsidP="00F869A6">
      <w:pPr>
        <w:pStyle w:val="NormalWeb"/>
        <w:numPr>
          <w:ilvl w:val="0"/>
          <w:numId w:val="11"/>
        </w:numPr>
        <w:spacing w:before="0" w:beforeAutospacing="0" w:after="160" w:afterAutospacing="0" w:line="360" w:lineRule="auto"/>
        <w:jc w:val="both"/>
      </w:pPr>
      <w:r w:rsidRPr="001B3EE6">
        <w:t>Confecção e instalação de sinalizações institucionais;</w:t>
      </w:r>
    </w:p>
    <w:p w14:paraId="21E00BB3" w14:textId="77777777" w:rsidR="001B3EE6" w:rsidRPr="001B3EE6" w:rsidRDefault="001B3EE6" w:rsidP="00F869A6">
      <w:pPr>
        <w:pStyle w:val="NormalWeb"/>
        <w:numPr>
          <w:ilvl w:val="0"/>
          <w:numId w:val="11"/>
        </w:numPr>
        <w:spacing w:before="0" w:beforeAutospacing="0" w:after="160" w:afterAutospacing="0" w:line="360" w:lineRule="auto"/>
        <w:jc w:val="both"/>
      </w:pPr>
      <w:r w:rsidRPr="001B3EE6">
        <w:t>Criação e impressão de materiais gráficos promocionais e informativos.</w:t>
      </w:r>
    </w:p>
    <w:p w14:paraId="2B2D8940" w14:textId="77777777" w:rsidR="001B3EE6" w:rsidRPr="001B3EE6" w:rsidRDefault="001B3EE6" w:rsidP="00F869A6">
      <w:pPr>
        <w:pStyle w:val="NormalWeb"/>
        <w:spacing w:before="0" w:beforeAutospacing="0" w:after="160" w:afterAutospacing="0" w:line="360" w:lineRule="auto"/>
        <w:jc w:val="both"/>
      </w:pPr>
      <w:r w:rsidRPr="001B3EE6">
        <w:t xml:space="preserve">O processo seguirá os princípios previstos no art. 5º da Lei nº 14.133/2021, notadamente os princípios da </w:t>
      </w:r>
      <w:r w:rsidRPr="001B3EE6">
        <w:rPr>
          <w:rStyle w:val="Forte"/>
          <w:rFonts w:eastAsiaTheme="majorEastAsia"/>
        </w:rPr>
        <w:t>legalidade, impessoalidade, moralidade, publicidade, eficiência, interesse público e planejamento</w:t>
      </w:r>
      <w:r w:rsidRPr="001B3EE6">
        <w:t>, garantindo a adequada prestação dos serviços e o respeito aos recursos públicos.</w:t>
      </w:r>
    </w:p>
    <w:p w14:paraId="730DEF35" w14:textId="17383498" w:rsidR="00325E86" w:rsidRDefault="00325E86" w:rsidP="00F869A6">
      <w:pPr>
        <w:spacing w:after="0" w:line="360" w:lineRule="auto"/>
        <w:jc w:val="both"/>
        <w:rPr>
          <w:rFonts w:ascii="Times New Roman" w:hAnsi="Times New Roman" w:cs="Times New Roman"/>
          <w:sz w:val="24"/>
          <w:szCs w:val="24"/>
        </w:rPr>
      </w:pPr>
    </w:p>
    <w:p w14:paraId="6C2D614F" w14:textId="77777777" w:rsidR="001B3EE6" w:rsidRPr="00BA43C9" w:rsidRDefault="001B3EE6" w:rsidP="00F869A6">
      <w:pPr>
        <w:pStyle w:val="PargrafodaLista"/>
        <w:spacing w:line="360" w:lineRule="auto"/>
        <w:ind w:left="0" w:right="118"/>
        <w:contextualSpacing w:val="0"/>
        <w:jc w:val="both"/>
        <w:rPr>
          <w:rFonts w:ascii="Times New Roman" w:hAnsi="Times New Roman" w:cs="Times New Roman"/>
          <w:b/>
          <w:sz w:val="24"/>
          <w:szCs w:val="24"/>
        </w:rPr>
      </w:pPr>
      <w:r w:rsidRPr="00BA43C9">
        <w:rPr>
          <w:rFonts w:ascii="Times New Roman" w:hAnsi="Times New Roman" w:cs="Times New Roman"/>
          <w:b/>
          <w:sz w:val="24"/>
          <w:szCs w:val="24"/>
        </w:rPr>
        <w:lastRenderedPageBreak/>
        <w:t xml:space="preserve">3. JUSTIFICATIVA DA CONTRATAÇÃO </w:t>
      </w:r>
    </w:p>
    <w:p w14:paraId="727DB23B" w14:textId="77777777" w:rsidR="002523F0" w:rsidRPr="002523F0" w:rsidRDefault="002523F0" w:rsidP="002523F0">
      <w:pPr>
        <w:spacing w:line="360" w:lineRule="auto"/>
        <w:jc w:val="both"/>
        <w:rPr>
          <w:rFonts w:ascii="Times New Roman" w:hAnsi="Times New Roman" w:cs="Times New Roman"/>
          <w:sz w:val="24"/>
          <w:szCs w:val="24"/>
        </w:rPr>
      </w:pPr>
      <w:r w:rsidRPr="002523F0">
        <w:rPr>
          <w:rFonts w:ascii="Times New Roman" w:hAnsi="Times New Roman" w:cs="Times New Roman"/>
          <w:sz w:val="24"/>
          <w:szCs w:val="24"/>
        </w:rPr>
        <w:t>A contratação de serviços de comunicação visual revela-se indispensável para suprir, de maneira eficiente, as necessidades de divulgação institucional, realização de eventos oficiais, campanhas de caráter educativo e informativo, bem como a sinalização interna e externa dos órgãos públicos. Além disso, tais serviços são essenciais para ações de orientação voltadas à população nas áreas de saúde, educação, meio ambiente, assistência social, cultura, entre outras.</w:t>
      </w:r>
    </w:p>
    <w:p w14:paraId="5B2B7353" w14:textId="77777777" w:rsidR="002523F0" w:rsidRPr="002523F0" w:rsidRDefault="002523F0" w:rsidP="002523F0">
      <w:pPr>
        <w:spacing w:line="360" w:lineRule="auto"/>
        <w:jc w:val="both"/>
        <w:rPr>
          <w:rFonts w:ascii="Times New Roman" w:hAnsi="Times New Roman" w:cs="Times New Roman"/>
          <w:sz w:val="24"/>
          <w:szCs w:val="24"/>
        </w:rPr>
      </w:pPr>
      <w:r w:rsidRPr="002523F0">
        <w:rPr>
          <w:rFonts w:ascii="Times New Roman" w:hAnsi="Times New Roman" w:cs="Times New Roman"/>
          <w:sz w:val="24"/>
          <w:szCs w:val="24"/>
        </w:rPr>
        <w:t>A utilização desses recursos é de grande importância para assegurar uma comunicação clara e acessível entre a Administração Pública e os cidadãos, fortalecendo a transparência dos atos governamentais e a efetividade das políticas públicas.</w:t>
      </w:r>
    </w:p>
    <w:p w14:paraId="2CF41497" w14:textId="77777777" w:rsidR="002523F0" w:rsidRPr="002523F0" w:rsidRDefault="002523F0" w:rsidP="002523F0">
      <w:pPr>
        <w:spacing w:line="360" w:lineRule="auto"/>
        <w:jc w:val="both"/>
        <w:rPr>
          <w:rFonts w:ascii="Times New Roman" w:hAnsi="Times New Roman" w:cs="Times New Roman"/>
          <w:sz w:val="24"/>
          <w:szCs w:val="24"/>
        </w:rPr>
      </w:pPr>
      <w:r w:rsidRPr="002523F0">
        <w:rPr>
          <w:rFonts w:ascii="Times New Roman" w:hAnsi="Times New Roman" w:cs="Times New Roman"/>
          <w:sz w:val="24"/>
          <w:szCs w:val="24"/>
        </w:rPr>
        <w:t>Diante da natureza contínua e diversificada dessas demandas, que abrangem diferentes secretarias municipais, a adoção do sistema de registro de preços configura-se como a medida mais adequada e vantajosa. Tal modalidade permite o atendimento gradual das solicitações, de acordo com a real necessidade, prevenindo desperdícios e assegurando melhor aproveitamento dos recursos públicos.</w:t>
      </w:r>
    </w:p>
    <w:p w14:paraId="7BBF4BBA" w14:textId="77777777" w:rsidR="001B3EE6" w:rsidRDefault="001B3EE6" w:rsidP="00F869A6">
      <w:pPr>
        <w:spacing w:line="360" w:lineRule="auto"/>
        <w:jc w:val="both"/>
        <w:rPr>
          <w:rFonts w:ascii="Times New Roman" w:hAnsi="Times New Roman" w:cs="Times New Roman"/>
          <w:sz w:val="24"/>
          <w:szCs w:val="24"/>
        </w:rPr>
      </w:pPr>
      <w:r>
        <w:rPr>
          <w:rFonts w:ascii="Times New Roman" w:hAnsi="Times New Roman" w:cs="Times New Roman"/>
          <w:sz w:val="24"/>
          <w:szCs w:val="24"/>
        </w:rPr>
        <w:t>Com a contratação pretendida, espera-se:</w:t>
      </w:r>
    </w:p>
    <w:p w14:paraId="74C91780" w14:textId="77777777" w:rsidR="001B3EE6" w:rsidRPr="00596A16" w:rsidRDefault="001B3EE6" w:rsidP="00F869A6">
      <w:pPr>
        <w:pStyle w:val="PargrafodaLista"/>
        <w:numPr>
          <w:ilvl w:val="0"/>
          <w:numId w:val="12"/>
        </w:numPr>
        <w:spacing w:line="360" w:lineRule="auto"/>
        <w:jc w:val="both"/>
        <w:rPr>
          <w:rFonts w:ascii="Times New Roman" w:hAnsi="Times New Roman" w:cs="Times New Roman"/>
          <w:sz w:val="24"/>
          <w:szCs w:val="24"/>
        </w:rPr>
      </w:pPr>
      <w:r w:rsidRPr="00596A16">
        <w:rPr>
          <w:rFonts w:ascii="Times New Roman" w:hAnsi="Times New Roman" w:cs="Times New Roman"/>
          <w:sz w:val="24"/>
          <w:szCs w:val="24"/>
        </w:rPr>
        <w:t>Atender de forma padronizada e eficiente às necessidades de comunicação visual da Administração Municipal;</w:t>
      </w:r>
    </w:p>
    <w:p w14:paraId="6197904B" w14:textId="77777777" w:rsidR="001B3EE6" w:rsidRPr="00596A16" w:rsidRDefault="001B3EE6" w:rsidP="00F869A6">
      <w:pPr>
        <w:pStyle w:val="PargrafodaLista"/>
        <w:numPr>
          <w:ilvl w:val="0"/>
          <w:numId w:val="12"/>
        </w:numPr>
        <w:spacing w:line="360" w:lineRule="auto"/>
        <w:jc w:val="both"/>
        <w:rPr>
          <w:rFonts w:ascii="Times New Roman" w:hAnsi="Times New Roman" w:cs="Times New Roman"/>
          <w:sz w:val="24"/>
          <w:szCs w:val="24"/>
        </w:rPr>
      </w:pPr>
      <w:r w:rsidRPr="00596A16">
        <w:rPr>
          <w:rFonts w:ascii="Times New Roman" w:hAnsi="Times New Roman" w:cs="Times New Roman"/>
          <w:sz w:val="24"/>
          <w:szCs w:val="24"/>
        </w:rPr>
        <w:t>Agilidade na execução das ações e comunicação das Secretarias;</w:t>
      </w:r>
    </w:p>
    <w:p w14:paraId="0E8784C3" w14:textId="77777777" w:rsidR="001B3EE6" w:rsidRPr="00596A16" w:rsidRDefault="001B3EE6" w:rsidP="00F869A6">
      <w:pPr>
        <w:pStyle w:val="PargrafodaLista"/>
        <w:numPr>
          <w:ilvl w:val="0"/>
          <w:numId w:val="12"/>
        </w:numPr>
        <w:spacing w:line="360" w:lineRule="auto"/>
        <w:jc w:val="both"/>
        <w:rPr>
          <w:rFonts w:ascii="Times New Roman" w:hAnsi="Times New Roman" w:cs="Times New Roman"/>
          <w:sz w:val="24"/>
          <w:szCs w:val="24"/>
        </w:rPr>
      </w:pPr>
      <w:r w:rsidRPr="00596A16">
        <w:rPr>
          <w:rFonts w:ascii="Times New Roman" w:hAnsi="Times New Roman" w:cs="Times New Roman"/>
          <w:sz w:val="24"/>
          <w:szCs w:val="24"/>
        </w:rPr>
        <w:t>Redução de custos com contratações emergenciais ou isoladas;</w:t>
      </w:r>
    </w:p>
    <w:p w14:paraId="7FFCD573" w14:textId="77777777" w:rsidR="001B3EE6" w:rsidRPr="00596A16" w:rsidRDefault="001B3EE6" w:rsidP="00F869A6">
      <w:pPr>
        <w:pStyle w:val="PargrafodaLista"/>
        <w:numPr>
          <w:ilvl w:val="0"/>
          <w:numId w:val="12"/>
        </w:numPr>
        <w:spacing w:line="360" w:lineRule="auto"/>
        <w:jc w:val="both"/>
        <w:rPr>
          <w:rFonts w:ascii="Times New Roman" w:hAnsi="Times New Roman" w:cs="Times New Roman"/>
          <w:sz w:val="24"/>
          <w:szCs w:val="24"/>
        </w:rPr>
      </w:pPr>
      <w:r w:rsidRPr="00596A16">
        <w:rPr>
          <w:rFonts w:ascii="Times New Roman" w:hAnsi="Times New Roman" w:cs="Times New Roman"/>
          <w:sz w:val="24"/>
          <w:szCs w:val="24"/>
        </w:rPr>
        <w:t>Garantia de qualidade nos materiais produzidos e nos serviços prestados;</w:t>
      </w:r>
    </w:p>
    <w:p w14:paraId="219587DA" w14:textId="77777777" w:rsidR="001B3EE6" w:rsidRPr="00596A16" w:rsidRDefault="001B3EE6" w:rsidP="00F869A6">
      <w:pPr>
        <w:pStyle w:val="PargrafodaLista"/>
        <w:numPr>
          <w:ilvl w:val="0"/>
          <w:numId w:val="12"/>
        </w:numPr>
        <w:spacing w:line="360" w:lineRule="auto"/>
        <w:jc w:val="both"/>
        <w:rPr>
          <w:rFonts w:ascii="Times New Roman" w:hAnsi="Times New Roman" w:cs="Times New Roman"/>
          <w:sz w:val="24"/>
          <w:szCs w:val="24"/>
        </w:rPr>
      </w:pPr>
      <w:r w:rsidRPr="00596A16">
        <w:rPr>
          <w:rFonts w:ascii="Times New Roman" w:hAnsi="Times New Roman" w:cs="Times New Roman"/>
          <w:sz w:val="24"/>
          <w:szCs w:val="24"/>
        </w:rPr>
        <w:t>Flexibilidade para aquisição conforme demanda real, por meio do Sistema de Registro de Preços, sem necessidade de múltiplas licitações ao longo do ano.</w:t>
      </w:r>
    </w:p>
    <w:p w14:paraId="00897F68" w14:textId="77777777" w:rsidR="001B3EE6" w:rsidRPr="00596A16" w:rsidRDefault="001B3EE6" w:rsidP="00F869A6">
      <w:pPr>
        <w:spacing w:line="360" w:lineRule="auto"/>
        <w:jc w:val="both"/>
        <w:rPr>
          <w:rFonts w:ascii="Times New Roman" w:hAnsi="Times New Roman" w:cs="Times New Roman"/>
          <w:sz w:val="24"/>
          <w:szCs w:val="24"/>
        </w:rPr>
      </w:pPr>
      <w:r w:rsidRPr="00596A16">
        <w:rPr>
          <w:rFonts w:ascii="Times New Roman" w:hAnsi="Times New Roman" w:cs="Times New Roman"/>
          <w:sz w:val="24"/>
          <w:szCs w:val="24"/>
        </w:rPr>
        <w:t xml:space="preserve">A presente contratação encontra respaldo na </w:t>
      </w:r>
      <w:r w:rsidRPr="00596A16">
        <w:rPr>
          <w:rStyle w:val="Forte"/>
          <w:rFonts w:ascii="Times New Roman" w:hAnsi="Times New Roman" w:cs="Times New Roman"/>
          <w:sz w:val="24"/>
          <w:szCs w:val="24"/>
        </w:rPr>
        <w:t>Lei Federal nº 14.133/2021</w:t>
      </w:r>
      <w:r w:rsidRPr="00596A16">
        <w:rPr>
          <w:rFonts w:ascii="Times New Roman" w:hAnsi="Times New Roman" w:cs="Times New Roman"/>
          <w:sz w:val="24"/>
          <w:szCs w:val="24"/>
        </w:rPr>
        <w:t>, especialmente no art. 78, que trata do sistema de registro de preços, e será realizada observando os princípios da legalidade, impessoalidade, moralidade, publicidade, eficiência e interesse público.</w:t>
      </w:r>
    </w:p>
    <w:p w14:paraId="35E957A7" w14:textId="758D5F33" w:rsidR="001B3EE6" w:rsidRDefault="001B3EE6" w:rsidP="00F869A6">
      <w:pPr>
        <w:spacing w:line="360" w:lineRule="auto"/>
        <w:jc w:val="both"/>
        <w:rPr>
          <w:rFonts w:ascii="Times New Roman" w:hAnsi="Times New Roman" w:cs="Times New Roman"/>
          <w:sz w:val="24"/>
          <w:szCs w:val="24"/>
        </w:rPr>
      </w:pPr>
      <w:r w:rsidRPr="00596A16">
        <w:rPr>
          <w:rFonts w:ascii="Times New Roman" w:hAnsi="Times New Roman" w:cs="Times New Roman"/>
          <w:sz w:val="24"/>
          <w:szCs w:val="24"/>
        </w:rPr>
        <w:t>Diante do exposto, justifica-se plenamente a instauração de processo licitatório</w:t>
      </w:r>
      <w:r w:rsidR="00347373">
        <w:rPr>
          <w:rFonts w:ascii="Times New Roman" w:hAnsi="Times New Roman" w:cs="Times New Roman"/>
          <w:sz w:val="24"/>
          <w:szCs w:val="24"/>
        </w:rPr>
        <w:t xml:space="preserve">, </w:t>
      </w:r>
      <w:r w:rsidRPr="00596A16">
        <w:rPr>
          <w:rFonts w:ascii="Times New Roman" w:hAnsi="Times New Roman" w:cs="Times New Roman"/>
          <w:sz w:val="24"/>
          <w:szCs w:val="24"/>
        </w:rPr>
        <w:t>com vistas a atender às diversas demandas das Secretarias Municipais, conforme diretrizes da nova Lei de Licitações e Contratos.</w:t>
      </w:r>
    </w:p>
    <w:p w14:paraId="624657A6" w14:textId="09738D58" w:rsidR="001B3EE6" w:rsidRDefault="001B3EE6" w:rsidP="00F869A6">
      <w:pPr>
        <w:spacing w:line="360" w:lineRule="auto"/>
        <w:jc w:val="both"/>
        <w:rPr>
          <w:rFonts w:ascii="Times New Roman" w:hAnsi="Times New Roman" w:cs="Times New Roman"/>
          <w:sz w:val="24"/>
          <w:szCs w:val="24"/>
        </w:rPr>
      </w:pPr>
    </w:p>
    <w:p w14:paraId="60A0B806" w14:textId="77777777" w:rsidR="00F76B79" w:rsidRPr="00BA43C9" w:rsidRDefault="00F76B79" w:rsidP="00F869A6">
      <w:pPr>
        <w:spacing w:line="360" w:lineRule="auto"/>
        <w:jc w:val="both"/>
        <w:rPr>
          <w:rFonts w:ascii="Times New Roman" w:hAnsi="Times New Roman" w:cs="Times New Roman"/>
          <w:b/>
          <w:sz w:val="24"/>
          <w:szCs w:val="24"/>
        </w:rPr>
      </w:pPr>
      <w:r w:rsidRPr="00BA43C9">
        <w:rPr>
          <w:rFonts w:ascii="Times New Roman" w:hAnsi="Times New Roman" w:cs="Times New Roman"/>
          <w:b/>
          <w:sz w:val="24"/>
          <w:szCs w:val="24"/>
        </w:rPr>
        <w:lastRenderedPageBreak/>
        <w:t>4. MODELO DE EXECUÇÃO DO OBJETO</w:t>
      </w:r>
    </w:p>
    <w:p w14:paraId="7EA8A887" w14:textId="4BA4DD35" w:rsidR="00F76B79" w:rsidRDefault="00883C9F" w:rsidP="00F869A6">
      <w:pPr>
        <w:pStyle w:val="NormalWeb"/>
        <w:spacing w:before="0" w:beforeAutospacing="0" w:after="160" w:afterAutospacing="0" w:line="360" w:lineRule="auto"/>
        <w:jc w:val="both"/>
      </w:pPr>
      <w:r w:rsidRPr="00883C9F">
        <w:rPr>
          <w:b/>
          <w:bCs/>
        </w:rPr>
        <w:t>4.1.</w:t>
      </w:r>
      <w:r>
        <w:t xml:space="preserve"> </w:t>
      </w:r>
      <w:r w:rsidR="00F76B79" w:rsidRPr="00F76B79">
        <w:t xml:space="preserve">A execução do objeto contratado se dará </w:t>
      </w:r>
      <w:r w:rsidR="00F76B79" w:rsidRPr="00F76B79">
        <w:rPr>
          <w:rStyle w:val="Forte"/>
          <w:rFonts w:eastAsiaTheme="majorEastAsia"/>
        </w:rPr>
        <w:t>por demanda</w:t>
      </w:r>
      <w:r w:rsidR="00F76B79" w:rsidRPr="00F76B79">
        <w:t>, conforme as necessidades apresentadas pelas secretarias da Prefeitura Municipal d</w:t>
      </w:r>
      <w:r w:rsidR="00347373">
        <w:t xml:space="preserve">e </w:t>
      </w:r>
      <w:proofErr w:type="spellStart"/>
      <w:r w:rsidR="00347373">
        <w:t>Turvolândia</w:t>
      </w:r>
      <w:proofErr w:type="spellEnd"/>
      <w:r w:rsidR="00F76B79" w:rsidRPr="00F76B79">
        <w:t>/MG, durante a vigência da Ata de Registro de Preços, respeitando os quantitativos máximos estimados.</w:t>
      </w:r>
    </w:p>
    <w:p w14:paraId="3CA96290" w14:textId="589CA267" w:rsidR="00CB592E" w:rsidRPr="00176F84" w:rsidRDefault="00883C9F" w:rsidP="00176F84">
      <w:pPr>
        <w:spacing w:line="360" w:lineRule="auto"/>
        <w:jc w:val="both"/>
        <w:rPr>
          <w:rFonts w:ascii="Times New Roman" w:eastAsia="Times New Roman" w:hAnsi="Times New Roman" w:cs="Times New Roman"/>
          <w:kern w:val="0"/>
          <w:sz w:val="24"/>
          <w:szCs w:val="24"/>
          <w:lang w:eastAsia="pt-BR"/>
          <w14:ligatures w14:val="none"/>
        </w:rPr>
      </w:pPr>
      <w:r w:rsidRPr="00A04062">
        <w:rPr>
          <w:rFonts w:ascii="Times New Roman" w:eastAsia="Times New Roman" w:hAnsi="Times New Roman" w:cs="Times New Roman"/>
          <w:b/>
          <w:bCs/>
          <w:kern w:val="0"/>
          <w:sz w:val="24"/>
          <w:szCs w:val="24"/>
          <w:lang w:eastAsia="pt-BR"/>
          <w14:ligatures w14:val="none"/>
        </w:rPr>
        <w:t>4.</w:t>
      </w:r>
      <w:r>
        <w:rPr>
          <w:rFonts w:ascii="Times New Roman" w:eastAsia="Times New Roman" w:hAnsi="Times New Roman" w:cs="Times New Roman"/>
          <w:b/>
          <w:bCs/>
          <w:kern w:val="0"/>
          <w:sz w:val="24"/>
          <w:szCs w:val="24"/>
          <w:lang w:eastAsia="pt-BR"/>
          <w14:ligatures w14:val="none"/>
        </w:rPr>
        <w:t>2</w:t>
      </w:r>
      <w:r w:rsidRPr="00A04062">
        <w:rPr>
          <w:rFonts w:ascii="Times New Roman" w:eastAsia="Times New Roman" w:hAnsi="Times New Roman" w:cs="Times New Roman"/>
          <w:b/>
          <w:bCs/>
          <w:kern w:val="0"/>
          <w:sz w:val="24"/>
          <w:szCs w:val="24"/>
          <w:lang w:eastAsia="pt-BR"/>
          <w14:ligatures w14:val="none"/>
        </w:rPr>
        <w:t>.</w:t>
      </w:r>
      <w:r>
        <w:rPr>
          <w:rFonts w:ascii="Times New Roman" w:eastAsia="Times New Roman" w:hAnsi="Times New Roman" w:cs="Times New Roman"/>
          <w:kern w:val="0"/>
          <w:sz w:val="24"/>
          <w:szCs w:val="24"/>
          <w:lang w:eastAsia="pt-BR"/>
          <w14:ligatures w14:val="none"/>
        </w:rPr>
        <w:t xml:space="preserve"> </w:t>
      </w:r>
      <w:r w:rsidRPr="0020311F">
        <w:rPr>
          <w:rFonts w:ascii="Times New Roman" w:eastAsia="Times New Roman" w:hAnsi="Times New Roman" w:cs="Times New Roman"/>
          <w:kern w:val="0"/>
          <w:sz w:val="24"/>
          <w:szCs w:val="24"/>
          <w:lang w:eastAsia="pt-BR"/>
          <w14:ligatures w14:val="none"/>
        </w:rPr>
        <w:t xml:space="preserve">As entregas serão feitas </w:t>
      </w:r>
      <w:r w:rsidRPr="0020311F">
        <w:rPr>
          <w:rFonts w:ascii="Times New Roman" w:eastAsia="Times New Roman" w:hAnsi="Times New Roman" w:cs="Times New Roman"/>
          <w:b/>
          <w:bCs/>
          <w:kern w:val="0"/>
          <w:sz w:val="24"/>
          <w:szCs w:val="24"/>
          <w:lang w:eastAsia="pt-BR"/>
          <w14:ligatures w14:val="none"/>
        </w:rPr>
        <w:t>somente quando houver necessidade</w:t>
      </w:r>
      <w:r w:rsidRPr="0020311F">
        <w:rPr>
          <w:rFonts w:ascii="Times New Roman" w:eastAsia="Times New Roman" w:hAnsi="Times New Roman" w:cs="Times New Roman"/>
          <w:kern w:val="0"/>
          <w:sz w:val="24"/>
          <w:szCs w:val="24"/>
          <w:lang w:eastAsia="pt-BR"/>
          <w14:ligatures w14:val="none"/>
        </w:rPr>
        <w:t xml:space="preserve">, mediante </w:t>
      </w:r>
      <w:r w:rsidRPr="0020311F">
        <w:rPr>
          <w:rFonts w:ascii="Times New Roman" w:eastAsia="Times New Roman" w:hAnsi="Times New Roman" w:cs="Times New Roman"/>
          <w:b/>
          <w:bCs/>
          <w:kern w:val="0"/>
          <w:sz w:val="24"/>
          <w:szCs w:val="24"/>
          <w:lang w:eastAsia="pt-BR"/>
          <w14:ligatures w14:val="none"/>
        </w:rPr>
        <w:t>emissão de Ordem de Fornecimento</w:t>
      </w:r>
      <w:r w:rsidRPr="0020311F">
        <w:rPr>
          <w:rFonts w:ascii="Times New Roman" w:eastAsia="Times New Roman" w:hAnsi="Times New Roman" w:cs="Times New Roman"/>
          <w:kern w:val="0"/>
          <w:sz w:val="24"/>
          <w:szCs w:val="24"/>
          <w:lang w:eastAsia="pt-BR"/>
          <w14:ligatures w14:val="none"/>
        </w:rPr>
        <w:t xml:space="preserve"> pela secretaria requisitante, observando os quantitativos máximos estimados por item.</w:t>
      </w:r>
    </w:p>
    <w:p w14:paraId="77212283" w14:textId="77777777" w:rsidR="00883C9F" w:rsidRPr="00BA43C9" w:rsidRDefault="00883C9F" w:rsidP="00F869A6">
      <w:pPr>
        <w:spacing w:line="360" w:lineRule="auto"/>
        <w:ind w:right="118"/>
        <w:jc w:val="both"/>
        <w:rPr>
          <w:rFonts w:ascii="Times New Roman" w:hAnsi="Times New Roman" w:cs="Times New Roman"/>
          <w:b/>
          <w:sz w:val="24"/>
          <w:szCs w:val="24"/>
        </w:rPr>
      </w:pPr>
      <w:r w:rsidRPr="00BA43C9">
        <w:rPr>
          <w:rFonts w:ascii="Times New Roman" w:hAnsi="Times New Roman" w:cs="Times New Roman"/>
          <w:b/>
          <w:sz w:val="24"/>
          <w:szCs w:val="24"/>
        </w:rPr>
        <w:t>Prazo e local de entrega</w:t>
      </w:r>
    </w:p>
    <w:p w14:paraId="6FE8F69A" w14:textId="48FD894A" w:rsidR="00883C9F" w:rsidRDefault="00883C9F" w:rsidP="00F869A6">
      <w:pPr>
        <w:pStyle w:val="NormalWeb"/>
        <w:spacing w:before="0" w:beforeAutospacing="0" w:after="160" w:afterAutospacing="0" w:line="360" w:lineRule="auto"/>
        <w:jc w:val="both"/>
      </w:pPr>
      <w:r w:rsidRPr="00883C9F">
        <w:rPr>
          <w:b/>
          <w:bCs/>
        </w:rPr>
        <w:t>4.3.</w:t>
      </w:r>
      <w:r>
        <w:t xml:space="preserve"> </w:t>
      </w:r>
      <w:r w:rsidRPr="00883C9F">
        <w:t xml:space="preserve">A prestação dos serviços deverá ocorrer conforme demanda da Administração, no regime de </w:t>
      </w:r>
      <w:r w:rsidRPr="00883C9F">
        <w:rPr>
          <w:rStyle w:val="Forte"/>
          <w:rFonts w:eastAsiaTheme="majorEastAsia"/>
        </w:rPr>
        <w:t>execução indireta por tarefa</w:t>
      </w:r>
      <w:r w:rsidRPr="00883C9F">
        <w:t xml:space="preserve">, com entrega e execução em até </w:t>
      </w:r>
      <w:r w:rsidRPr="00883C9F">
        <w:rPr>
          <w:rStyle w:val="Forte"/>
          <w:rFonts w:eastAsiaTheme="majorEastAsia"/>
        </w:rPr>
        <w:t>05 (cinco) dias úteis</w:t>
      </w:r>
      <w:r w:rsidRPr="00883C9F">
        <w:t xml:space="preserve"> após a emissão da </w:t>
      </w:r>
      <w:r w:rsidRPr="00883C9F">
        <w:rPr>
          <w:rStyle w:val="Forte"/>
          <w:rFonts w:eastAsiaTheme="majorEastAsia"/>
        </w:rPr>
        <w:t>Ordem de Serviço</w:t>
      </w:r>
      <w:r w:rsidRPr="00883C9F">
        <w:t xml:space="preserve"> ou </w:t>
      </w:r>
      <w:r w:rsidRPr="00883C9F">
        <w:rPr>
          <w:rStyle w:val="Forte"/>
          <w:rFonts w:eastAsiaTheme="majorEastAsia"/>
        </w:rPr>
        <w:t>Autorização de Fornecimento</w:t>
      </w:r>
      <w:r w:rsidRPr="00883C9F">
        <w:t>, salvo justificativa aceita pela Administração.</w:t>
      </w:r>
    </w:p>
    <w:p w14:paraId="33969CA1" w14:textId="3906E70B" w:rsidR="00883C9F" w:rsidRPr="00883C9F" w:rsidRDefault="00424C76" w:rsidP="00F869A6">
      <w:pPr>
        <w:pStyle w:val="NormalWeb"/>
        <w:spacing w:before="0" w:beforeAutospacing="0" w:after="160" w:afterAutospacing="0" w:line="360" w:lineRule="auto"/>
        <w:jc w:val="both"/>
      </w:pPr>
      <w:r w:rsidRPr="00424C76">
        <w:rPr>
          <w:b/>
          <w:bCs/>
        </w:rPr>
        <w:t>4.4.</w:t>
      </w:r>
      <w:r>
        <w:t xml:space="preserve"> </w:t>
      </w:r>
      <w:r w:rsidR="00883C9F" w:rsidRPr="00883C9F">
        <w:t xml:space="preserve">A execução dos serviços ocorrerá </w:t>
      </w:r>
      <w:r w:rsidR="00883C9F" w:rsidRPr="00883C9F">
        <w:rPr>
          <w:rStyle w:val="Forte"/>
          <w:rFonts w:eastAsiaTheme="majorEastAsia"/>
        </w:rPr>
        <w:t xml:space="preserve">nas dependências das Secretarias solicitantes da Prefeitura Municipal de </w:t>
      </w:r>
      <w:proofErr w:type="spellStart"/>
      <w:r w:rsidR="00347373">
        <w:rPr>
          <w:rStyle w:val="Forte"/>
          <w:rFonts w:eastAsiaTheme="majorEastAsia"/>
        </w:rPr>
        <w:t>Turvolândia</w:t>
      </w:r>
      <w:proofErr w:type="spellEnd"/>
      <w:r w:rsidR="00883C9F" w:rsidRPr="00883C9F">
        <w:rPr>
          <w:rStyle w:val="Forte"/>
          <w:rFonts w:eastAsiaTheme="majorEastAsia"/>
        </w:rPr>
        <w:t>/MG</w:t>
      </w:r>
      <w:r w:rsidR="00883C9F" w:rsidRPr="00883C9F">
        <w:t>, ou em outro local indicado pela Administração, dentro do perímetro urbano do município, conforme especificado na Ordem de Serviço.</w:t>
      </w:r>
    </w:p>
    <w:p w14:paraId="115E8A43" w14:textId="0C0F2EF3" w:rsidR="00883C9F" w:rsidRPr="00883C9F" w:rsidRDefault="00883C9F" w:rsidP="00F869A6">
      <w:pPr>
        <w:pStyle w:val="NormalWeb"/>
        <w:spacing w:before="0" w:beforeAutospacing="0" w:after="160" w:afterAutospacing="0" w:line="360" w:lineRule="auto"/>
        <w:jc w:val="both"/>
      </w:pPr>
      <w:r w:rsidRPr="00883C9F">
        <w:t>O material finalizado (</w:t>
      </w:r>
      <w:proofErr w:type="spellStart"/>
      <w:r w:rsidRPr="00883C9F">
        <w:t>ex</w:t>
      </w:r>
      <w:proofErr w:type="spellEnd"/>
      <w:r w:rsidRPr="00883C9F">
        <w:t>: banners, faixas, placas, adesivos, etc.) deverá ser entregue, sempre que aplicável, no setor demandante, no endereço a ser informado na solicitação.</w:t>
      </w:r>
    </w:p>
    <w:p w14:paraId="06E0866E" w14:textId="21550A25" w:rsidR="00883C9F" w:rsidRPr="00424C76" w:rsidRDefault="00883C9F" w:rsidP="00F869A6">
      <w:pPr>
        <w:pStyle w:val="Ttulo4"/>
        <w:spacing w:before="0" w:after="160" w:line="360" w:lineRule="auto"/>
        <w:jc w:val="both"/>
        <w:rPr>
          <w:rFonts w:ascii="Times New Roman" w:hAnsi="Times New Roman" w:cs="Times New Roman"/>
          <w:i w:val="0"/>
          <w:iCs w:val="0"/>
          <w:color w:val="auto"/>
          <w:sz w:val="24"/>
          <w:szCs w:val="24"/>
        </w:rPr>
      </w:pPr>
      <w:r w:rsidRPr="00424C76">
        <w:rPr>
          <w:rStyle w:val="Forte"/>
          <w:rFonts w:ascii="Times New Roman" w:hAnsi="Times New Roman" w:cs="Times New Roman"/>
          <w:i w:val="0"/>
          <w:iCs w:val="0"/>
          <w:color w:val="auto"/>
          <w:sz w:val="24"/>
          <w:szCs w:val="24"/>
        </w:rPr>
        <w:t>Recebiment</w:t>
      </w:r>
      <w:r w:rsidR="00424C76">
        <w:rPr>
          <w:rStyle w:val="Forte"/>
          <w:rFonts w:ascii="Times New Roman" w:hAnsi="Times New Roman" w:cs="Times New Roman"/>
          <w:i w:val="0"/>
          <w:iCs w:val="0"/>
          <w:color w:val="auto"/>
          <w:sz w:val="24"/>
          <w:szCs w:val="24"/>
        </w:rPr>
        <w:t>o</w:t>
      </w:r>
    </w:p>
    <w:p w14:paraId="6E91DF9B" w14:textId="726B8842" w:rsidR="00883C9F" w:rsidRPr="00883C9F" w:rsidRDefault="00E03502" w:rsidP="00F869A6">
      <w:pPr>
        <w:pStyle w:val="NormalWeb"/>
        <w:spacing w:before="0" w:beforeAutospacing="0" w:after="160" w:afterAutospacing="0" w:line="360" w:lineRule="auto"/>
        <w:jc w:val="both"/>
      </w:pPr>
      <w:r w:rsidRPr="00E03502">
        <w:rPr>
          <w:b/>
          <w:bCs/>
        </w:rPr>
        <w:t>4.5.</w:t>
      </w:r>
      <w:r>
        <w:t xml:space="preserve"> </w:t>
      </w:r>
      <w:r w:rsidR="00883C9F" w:rsidRPr="00883C9F">
        <w:t>O recebimento será efetuado em duas etapas, nos termos do art. 141 da Lei nº 14.133/2021:</w:t>
      </w:r>
    </w:p>
    <w:p w14:paraId="6D3C3F9B" w14:textId="77777777" w:rsidR="00883C9F" w:rsidRPr="00883C9F" w:rsidRDefault="00883C9F" w:rsidP="00F869A6">
      <w:pPr>
        <w:pStyle w:val="NormalWeb"/>
        <w:numPr>
          <w:ilvl w:val="0"/>
          <w:numId w:val="19"/>
        </w:numPr>
        <w:spacing w:before="0" w:beforeAutospacing="0" w:after="160" w:afterAutospacing="0" w:line="360" w:lineRule="auto"/>
        <w:jc w:val="both"/>
      </w:pPr>
      <w:r w:rsidRPr="00883C9F">
        <w:rPr>
          <w:rStyle w:val="Forte"/>
          <w:rFonts w:eastAsiaTheme="majorEastAsia"/>
        </w:rPr>
        <w:t>Recebimento provisório</w:t>
      </w:r>
      <w:r w:rsidRPr="00883C9F">
        <w:t>: ocorrerá imediatamente após a entrega dos serviços e/ou materiais, para fins de conferência e verificação da conformidade com as especificações técnicas constantes no Termo de Referência.</w:t>
      </w:r>
    </w:p>
    <w:p w14:paraId="3B6118B7" w14:textId="77777777" w:rsidR="00883C9F" w:rsidRPr="00883C9F" w:rsidRDefault="00883C9F" w:rsidP="00F869A6">
      <w:pPr>
        <w:pStyle w:val="NormalWeb"/>
        <w:numPr>
          <w:ilvl w:val="0"/>
          <w:numId w:val="19"/>
        </w:numPr>
        <w:spacing w:before="0" w:beforeAutospacing="0" w:after="160" w:afterAutospacing="0" w:line="360" w:lineRule="auto"/>
        <w:jc w:val="both"/>
      </w:pPr>
      <w:r w:rsidRPr="00883C9F">
        <w:rPr>
          <w:rStyle w:val="Forte"/>
          <w:rFonts w:eastAsiaTheme="majorEastAsia"/>
        </w:rPr>
        <w:t>Recebimento definitivo</w:t>
      </w:r>
      <w:r w:rsidRPr="00883C9F">
        <w:t xml:space="preserve">: será realizado após a verificação da conformidade dos serviços, no prazo máximo de até </w:t>
      </w:r>
      <w:r w:rsidRPr="00883C9F">
        <w:rPr>
          <w:rStyle w:val="Forte"/>
          <w:rFonts w:eastAsiaTheme="majorEastAsia"/>
        </w:rPr>
        <w:t>10 (dez) dias úteis</w:t>
      </w:r>
      <w:r w:rsidRPr="00883C9F">
        <w:t>, contado do recebimento provisório, mediante emissão de termo circunstanciado por servidor designado.</w:t>
      </w:r>
    </w:p>
    <w:p w14:paraId="16FE049E" w14:textId="22574237" w:rsidR="00883C9F" w:rsidRDefault="00883C9F" w:rsidP="00F869A6">
      <w:pPr>
        <w:pStyle w:val="NormalWeb"/>
        <w:spacing w:before="0" w:beforeAutospacing="0" w:after="160" w:afterAutospacing="0" w:line="360" w:lineRule="auto"/>
        <w:jc w:val="both"/>
      </w:pPr>
      <w:r w:rsidRPr="00883C9F">
        <w:t>Em caso de constatação de irregularidades, o contratado será notificado para a devida correção no prazo estipulado pela Administração.</w:t>
      </w:r>
    </w:p>
    <w:p w14:paraId="089403BD" w14:textId="77777777" w:rsidR="00E03502" w:rsidRPr="00883C9F" w:rsidRDefault="00E03502" w:rsidP="00F869A6">
      <w:pPr>
        <w:pStyle w:val="NormalWeb"/>
        <w:spacing w:before="0" w:beforeAutospacing="0" w:after="160" w:afterAutospacing="0" w:line="360" w:lineRule="auto"/>
        <w:jc w:val="both"/>
      </w:pPr>
    </w:p>
    <w:p w14:paraId="2A03D699" w14:textId="4F298A02" w:rsidR="00883C9F" w:rsidRPr="00E03502" w:rsidRDefault="00883C9F" w:rsidP="00F869A6">
      <w:pPr>
        <w:pStyle w:val="Ttulo4"/>
        <w:spacing w:before="0" w:after="160" w:line="360" w:lineRule="auto"/>
        <w:jc w:val="both"/>
        <w:rPr>
          <w:rFonts w:ascii="Times New Roman" w:hAnsi="Times New Roman" w:cs="Times New Roman"/>
          <w:i w:val="0"/>
          <w:iCs w:val="0"/>
          <w:color w:val="auto"/>
          <w:sz w:val="24"/>
          <w:szCs w:val="24"/>
        </w:rPr>
      </w:pPr>
      <w:r w:rsidRPr="00E03502">
        <w:rPr>
          <w:rStyle w:val="Forte"/>
          <w:rFonts w:ascii="Times New Roman" w:hAnsi="Times New Roman" w:cs="Times New Roman"/>
          <w:i w:val="0"/>
          <w:iCs w:val="0"/>
          <w:color w:val="auto"/>
          <w:sz w:val="24"/>
          <w:szCs w:val="24"/>
        </w:rPr>
        <w:lastRenderedPageBreak/>
        <w:t>Preposto</w:t>
      </w:r>
    </w:p>
    <w:p w14:paraId="704C8412" w14:textId="574392F7" w:rsidR="00883C9F" w:rsidRPr="00883C9F" w:rsidRDefault="00E03502" w:rsidP="00F869A6">
      <w:pPr>
        <w:pStyle w:val="NormalWeb"/>
        <w:spacing w:before="0" w:beforeAutospacing="0" w:after="160" w:afterAutospacing="0" w:line="360" w:lineRule="auto"/>
        <w:jc w:val="both"/>
      </w:pPr>
      <w:r w:rsidRPr="00E03502">
        <w:rPr>
          <w:b/>
          <w:bCs/>
        </w:rPr>
        <w:t>4.6.</w:t>
      </w:r>
      <w:r>
        <w:t xml:space="preserve"> </w:t>
      </w:r>
      <w:r w:rsidR="00883C9F" w:rsidRPr="00883C9F">
        <w:t xml:space="preserve">A empresa contratada deverá indicar formalmente um </w:t>
      </w:r>
      <w:r w:rsidR="00883C9F" w:rsidRPr="00883C9F">
        <w:rPr>
          <w:rStyle w:val="Forte"/>
          <w:rFonts w:eastAsiaTheme="majorEastAsia"/>
        </w:rPr>
        <w:t>preposto</w:t>
      </w:r>
      <w:r w:rsidR="00883C9F" w:rsidRPr="00883C9F">
        <w:t>, devidamente autorizado, para representá-la junto à Administração Pública, durante a execução do contrato.</w:t>
      </w:r>
    </w:p>
    <w:p w14:paraId="55F51410" w14:textId="6D1E7A54" w:rsidR="00347373" w:rsidRPr="00CB592E" w:rsidRDefault="00883C9F" w:rsidP="00CB592E">
      <w:pPr>
        <w:pStyle w:val="NormalWeb"/>
        <w:spacing w:before="0" w:beforeAutospacing="0" w:after="160" w:afterAutospacing="0" w:line="360" w:lineRule="auto"/>
        <w:jc w:val="both"/>
      </w:pPr>
      <w:r w:rsidRPr="00883C9F">
        <w:t>O preposto deverá estar disponível para contato imediato e comparecimento, quando convocado, para tratar de assuntos relativos ao acompanhamento da execução dos serviços, bem como responder por esclarecimentos e adotar medidas corretivas, sempre que necessário.</w:t>
      </w:r>
    </w:p>
    <w:p w14:paraId="5CEF4A3A" w14:textId="05C4476F" w:rsidR="005A0264" w:rsidRPr="00BA43C9" w:rsidRDefault="005A0264" w:rsidP="00F869A6">
      <w:pPr>
        <w:pStyle w:val="PargrafodaLista"/>
        <w:spacing w:line="360" w:lineRule="auto"/>
        <w:ind w:left="0" w:right="118"/>
        <w:contextualSpacing w:val="0"/>
        <w:rPr>
          <w:rFonts w:ascii="Times New Roman" w:hAnsi="Times New Roman" w:cs="Times New Roman"/>
          <w:b/>
          <w:sz w:val="24"/>
          <w:szCs w:val="24"/>
        </w:rPr>
      </w:pPr>
      <w:r w:rsidRPr="00BA43C9">
        <w:rPr>
          <w:rFonts w:ascii="Times New Roman" w:hAnsi="Times New Roman" w:cs="Times New Roman"/>
          <w:b/>
          <w:sz w:val="24"/>
          <w:szCs w:val="24"/>
        </w:rPr>
        <w:t>5. REQUISITOS DA CONTRATAÇÃO</w:t>
      </w:r>
    </w:p>
    <w:p w14:paraId="394A77D3" w14:textId="53575A9B" w:rsidR="00E03502" w:rsidRPr="005A0264" w:rsidRDefault="00E03502" w:rsidP="00F869A6">
      <w:pPr>
        <w:pStyle w:val="Ttulo4"/>
        <w:spacing w:before="0" w:after="160" w:line="360" w:lineRule="auto"/>
        <w:jc w:val="both"/>
        <w:rPr>
          <w:rFonts w:ascii="Times New Roman" w:hAnsi="Times New Roman" w:cs="Times New Roman"/>
          <w:i w:val="0"/>
          <w:iCs w:val="0"/>
          <w:color w:val="auto"/>
          <w:sz w:val="24"/>
          <w:szCs w:val="24"/>
        </w:rPr>
      </w:pPr>
      <w:r w:rsidRPr="005A0264">
        <w:rPr>
          <w:rStyle w:val="Forte"/>
          <w:rFonts w:ascii="Times New Roman" w:hAnsi="Times New Roman" w:cs="Times New Roman"/>
          <w:i w:val="0"/>
          <w:iCs w:val="0"/>
          <w:color w:val="auto"/>
          <w:sz w:val="24"/>
          <w:szCs w:val="24"/>
        </w:rPr>
        <w:t>Indicação de Marcas ou Modelos – Art. 41, I, da Lei nº 14.133/2021</w:t>
      </w:r>
    </w:p>
    <w:p w14:paraId="78E39B83" w14:textId="1108420B" w:rsidR="00E03502" w:rsidRPr="00347373" w:rsidRDefault="005A0264" w:rsidP="00F869A6">
      <w:pPr>
        <w:pStyle w:val="NormalWeb"/>
        <w:spacing w:before="0" w:beforeAutospacing="0" w:after="160" w:afterAutospacing="0" w:line="360" w:lineRule="auto"/>
        <w:jc w:val="both"/>
      </w:pPr>
      <w:r w:rsidRPr="005A0264">
        <w:rPr>
          <w:b/>
          <w:bCs/>
        </w:rPr>
        <w:t>5.1.</w:t>
      </w:r>
      <w:r>
        <w:t xml:space="preserve"> </w:t>
      </w:r>
      <w:r w:rsidR="00E03502" w:rsidRPr="00347373">
        <w:t xml:space="preserve">Conforme dispõe o art. 41, inciso I, da Lei nº 14.133/2021, </w:t>
      </w:r>
      <w:r w:rsidR="00E03502" w:rsidRPr="00347373">
        <w:rPr>
          <w:rStyle w:val="Forte"/>
          <w:rFonts w:eastAsiaTheme="majorEastAsia"/>
          <w:b w:val="0"/>
          <w:bCs w:val="0"/>
        </w:rPr>
        <w:t>é vedada a indicação de marcas ou modelos específicos</w:t>
      </w:r>
      <w:r w:rsidR="00E03502" w:rsidRPr="00347373">
        <w:t>, exceto nas hipóteses legalmente admitidas, tais como:</w:t>
      </w:r>
    </w:p>
    <w:p w14:paraId="4ED1E3D4" w14:textId="77777777" w:rsidR="00E03502" w:rsidRPr="00347373" w:rsidRDefault="00E03502" w:rsidP="00F869A6">
      <w:pPr>
        <w:pStyle w:val="NormalWeb"/>
        <w:numPr>
          <w:ilvl w:val="0"/>
          <w:numId w:val="20"/>
        </w:numPr>
        <w:spacing w:before="0" w:beforeAutospacing="0" w:after="160" w:afterAutospacing="0" w:line="360" w:lineRule="auto"/>
        <w:jc w:val="both"/>
      </w:pPr>
      <w:r w:rsidRPr="00347373">
        <w:t>Quando for tecnicamente justificável, mediante laudo técnico aprovado pela autoridade competente e disponível para acesso público;</w:t>
      </w:r>
    </w:p>
    <w:p w14:paraId="651E23F0" w14:textId="77777777" w:rsidR="00E03502" w:rsidRPr="00347373" w:rsidRDefault="00E03502" w:rsidP="00F869A6">
      <w:pPr>
        <w:pStyle w:val="NormalWeb"/>
        <w:numPr>
          <w:ilvl w:val="0"/>
          <w:numId w:val="20"/>
        </w:numPr>
        <w:spacing w:before="0" w:beforeAutospacing="0" w:after="160" w:afterAutospacing="0" w:line="360" w:lineRule="auto"/>
        <w:jc w:val="both"/>
      </w:pPr>
      <w:r w:rsidRPr="00347373">
        <w:t>Quando a descrição do objeto não puder ser suficientemente precisa, nos termos do §1º do mesmo artigo.</w:t>
      </w:r>
    </w:p>
    <w:p w14:paraId="5055ABEB" w14:textId="77777777" w:rsidR="00E03502" w:rsidRPr="00347373" w:rsidRDefault="00E03502" w:rsidP="00F869A6">
      <w:pPr>
        <w:pStyle w:val="NormalWeb"/>
        <w:spacing w:before="0" w:beforeAutospacing="0" w:after="160" w:afterAutospacing="0" w:line="360" w:lineRule="auto"/>
        <w:jc w:val="both"/>
      </w:pPr>
      <w:r w:rsidRPr="00347373">
        <w:rPr>
          <w:rStyle w:val="Forte"/>
          <w:rFonts w:eastAsiaTheme="majorEastAsia"/>
          <w:b w:val="0"/>
          <w:bCs w:val="0"/>
        </w:rPr>
        <w:t>Neste processo, a descrição dos serviços e materiais será realizada por meio de especificações técnicas genéricas</w:t>
      </w:r>
      <w:r w:rsidRPr="00347373">
        <w:t>, evitando qualquer direcionamento ou favorecimento de determinada marca, modelo ou fabricante.</w:t>
      </w:r>
    </w:p>
    <w:p w14:paraId="5600C125" w14:textId="2811E999" w:rsidR="005A0264" w:rsidRPr="005A0264" w:rsidRDefault="00E03502" w:rsidP="00F869A6">
      <w:pPr>
        <w:pStyle w:val="NormalWeb"/>
        <w:spacing w:before="0" w:beforeAutospacing="0" w:after="160" w:afterAutospacing="0" w:line="360" w:lineRule="auto"/>
        <w:jc w:val="both"/>
      </w:pPr>
      <w:r w:rsidRPr="00347373">
        <w:t xml:space="preserve">Caso, excepcionalmente, haja a necessidade de citação de marca de referência, esta será apenas </w:t>
      </w:r>
      <w:r w:rsidRPr="00347373">
        <w:rPr>
          <w:rStyle w:val="Forte"/>
          <w:rFonts w:eastAsiaTheme="majorEastAsia"/>
          <w:b w:val="0"/>
          <w:bCs w:val="0"/>
        </w:rPr>
        <w:t>para fins de melhor compreensão técnica</w:t>
      </w:r>
      <w:r w:rsidRPr="00347373">
        <w:t xml:space="preserve">, com a expressão </w:t>
      </w:r>
      <w:r w:rsidRPr="00347373">
        <w:rPr>
          <w:rStyle w:val="Forte"/>
          <w:rFonts w:eastAsiaTheme="majorEastAsia"/>
          <w:b w:val="0"/>
          <w:bCs w:val="0"/>
        </w:rPr>
        <w:t>“ou equivalente”</w:t>
      </w:r>
      <w:r w:rsidRPr="00347373">
        <w:t>, conforme §4º do art. 41 da Lei nº 14.133/2021.</w:t>
      </w:r>
    </w:p>
    <w:p w14:paraId="0462A700" w14:textId="3A10F9DF" w:rsidR="00E03502" w:rsidRPr="005A0264" w:rsidRDefault="00E03502" w:rsidP="00F869A6">
      <w:pPr>
        <w:pStyle w:val="Ttulo4"/>
        <w:spacing w:before="0" w:after="160" w:line="360" w:lineRule="auto"/>
        <w:jc w:val="both"/>
        <w:rPr>
          <w:rFonts w:ascii="Times New Roman" w:hAnsi="Times New Roman" w:cs="Times New Roman"/>
          <w:i w:val="0"/>
          <w:iCs w:val="0"/>
          <w:color w:val="auto"/>
          <w:sz w:val="24"/>
          <w:szCs w:val="24"/>
        </w:rPr>
      </w:pPr>
      <w:r w:rsidRPr="005A0264">
        <w:rPr>
          <w:rStyle w:val="Forte"/>
          <w:rFonts w:ascii="Times New Roman" w:hAnsi="Times New Roman" w:cs="Times New Roman"/>
          <w:i w:val="0"/>
          <w:iCs w:val="0"/>
          <w:color w:val="auto"/>
          <w:sz w:val="24"/>
          <w:szCs w:val="24"/>
        </w:rPr>
        <w:t>Vedação à Utilização de Marca ou Produto Específico na Execução</w:t>
      </w:r>
    </w:p>
    <w:p w14:paraId="57AD6CDD" w14:textId="3CC16888" w:rsidR="00E03502" w:rsidRPr="005A0264" w:rsidRDefault="005A0264" w:rsidP="00F869A6">
      <w:pPr>
        <w:pStyle w:val="NormalWeb"/>
        <w:spacing w:before="0" w:beforeAutospacing="0" w:after="160" w:afterAutospacing="0" w:line="360" w:lineRule="auto"/>
        <w:jc w:val="both"/>
      </w:pPr>
      <w:r w:rsidRPr="005A0264">
        <w:rPr>
          <w:b/>
          <w:bCs/>
        </w:rPr>
        <w:t>5.2.</w:t>
      </w:r>
      <w:r>
        <w:t xml:space="preserve"> </w:t>
      </w:r>
      <w:r w:rsidR="00E03502" w:rsidRPr="005A0264">
        <w:t xml:space="preserve">Fica </w:t>
      </w:r>
      <w:r w:rsidR="00E03502" w:rsidRPr="005A0264">
        <w:rPr>
          <w:rStyle w:val="Forte"/>
          <w:rFonts w:eastAsiaTheme="majorEastAsia"/>
        </w:rPr>
        <w:t>vedada a utilização de marcas, logotipos, nomes comerciais, cores institucionais ou quaisquer elementos visuais que representem empresas privadas</w:t>
      </w:r>
      <w:r w:rsidR="00E03502" w:rsidRPr="005A0264">
        <w:t xml:space="preserve"> na execução dos serviços contratados, salvo quando estritamente necessário e previamente autorizado pela Administração Pública.</w:t>
      </w:r>
    </w:p>
    <w:p w14:paraId="33363E28" w14:textId="689E49D3" w:rsidR="00E03502" w:rsidRPr="005A0264" w:rsidRDefault="00E03502" w:rsidP="00F869A6">
      <w:pPr>
        <w:pStyle w:val="NormalWeb"/>
        <w:spacing w:before="0" w:beforeAutospacing="0" w:after="160" w:afterAutospacing="0" w:line="360" w:lineRule="auto"/>
        <w:jc w:val="both"/>
      </w:pPr>
      <w:r w:rsidRPr="005A0264">
        <w:t>Na confecção de materiais de comunicação visual (</w:t>
      </w:r>
      <w:proofErr w:type="spellStart"/>
      <w:r w:rsidRPr="005A0264">
        <w:t>ex</w:t>
      </w:r>
      <w:proofErr w:type="spellEnd"/>
      <w:r w:rsidRPr="005A0264">
        <w:t xml:space="preserve">: banners, faixas, painéis, adesivos, etc.), a contratada deverá </w:t>
      </w:r>
      <w:r w:rsidRPr="005A0264">
        <w:rPr>
          <w:rStyle w:val="Forte"/>
          <w:rFonts w:eastAsiaTheme="majorEastAsia"/>
        </w:rPr>
        <w:t xml:space="preserve">respeitar as diretrizes de identidade visual institucional da Prefeitura Municipal de </w:t>
      </w:r>
      <w:proofErr w:type="spellStart"/>
      <w:r w:rsidR="00347373">
        <w:rPr>
          <w:rStyle w:val="Forte"/>
          <w:rFonts w:eastAsiaTheme="majorEastAsia"/>
        </w:rPr>
        <w:lastRenderedPageBreak/>
        <w:t>Turvolândia</w:t>
      </w:r>
      <w:proofErr w:type="spellEnd"/>
      <w:r w:rsidRPr="005A0264">
        <w:rPr>
          <w:rStyle w:val="Forte"/>
          <w:rFonts w:eastAsiaTheme="majorEastAsia"/>
        </w:rPr>
        <w:t>/MG</w:t>
      </w:r>
      <w:r w:rsidRPr="005A0264">
        <w:t>, utilizando os logotipos oficiais e padrões estabelecidos pelas secretarias demandantes, conforme manual ou orientação repassada.</w:t>
      </w:r>
    </w:p>
    <w:p w14:paraId="52F60121" w14:textId="523B653A" w:rsidR="00E03502" w:rsidRDefault="00E03502" w:rsidP="00F869A6">
      <w:pPr>
        <w:pStyle w:val="NormalWeb"/>
        <w:spacing w:before="0" w:beforeAutospacing="0" w:after="160" w:afterAutospacing="0" w:line="360" w:lineRule="auto"/>
        <w:jc w:val="both"/>
      </w:pPr>
      <w:r w:rsidRPr="005A0264">
        <w:t xml:space="preserve">O descumprimento desta exigência poderá ensejar a </w:t>
      </w:r>
      <w:r w:rsidRPr="005A0264">
        <w:rPr>
          <w:rStyle w:val="Forte"/>
          <w:rFonts w:eastAsiaTheme="majorEastAsia"/>
        </w:rPr>
        <w:t>recusa no recebimento do serviço</w:t>
      </w:r>
      <w:r w:rsidRPr="005A0264">
        <w:t>, além de eventual aplicação de sanções administrativas.</w:t>
      </w:r>
    </w:p>
    <w:p w14:paraId="1AF12D24" w14:textId="77777777" w:rsidR="005A0264" w:rsidRPr="00BA43C9" w:rsidRDefault="005A0264" w:rsidP="00F869A6">
      <w:pPr>
        <w:pStyle w:val="PargrafodaLista"/>
        <w:spacing w:line="360" w:lineRule="auto"/>
        <w:ind w:left="0" w:right="118"/>
        <w:contextualSpacing w:val="0"/>
        <w:rPr>
          <w:rFonts w:ascii="Times New Roman" w:hAnsi="Times New Roman" w:cs="Times New Roman"/>
          <w:b/>
          <w:sz w:val="24"/>
          <w:szCs w:val="24"/>
        </w:rPr>
      </w:pPr>
      <w:r w:rsidRPr="00BA43C9">
        <w:rPr>
          <w:rFonts w:ascii="Times New Roman" w:hAnsi="Times New Roman" w:cs="Times New Roman"/>
          <w:b/>
          <w:sz w:val="24"/>
          <w:szCs w:val="24"/>
        </w:rPr>
        <w:t>6. DA SUBCONTRATAÇÃO</w:t>
      </w:r>
    </w:p>
    <w:p w14:paraId="05ABCCE6" w14:textId="77777777" w:rsidR="005A0264" w:rsidRPr="005A0264" w:rsidRDefault="005A0264" w:rsidP="00F869A6">
      <w:pPr>
        <w:pStyle w:val="NormalWeb"/>
        <w:spacing w:before="0" w:beforeAutospacing="0" w:after="160" w:afterAutospacing="0" w:line="360" w:lineRule="auto"/>
        <w:jc w:val="both"/>
      </w:pPr>
      <w:r w:rsidRPr="005A0264">
        <w:rPr>
          <w:b/>
          <w:bCs/>
        </w:rPr>
        <w:t>6.1.</w:t>
      </w:r>
      <w:r w:rsidRPr="005A0264">
        <w:t xml:space="preserve"> </w:t>
      </w:r>
      <w:r w:rsidRPr="005A0264">
        <w:rPr>
          <w:rStyle w:val="Forte"/>
          <w:rFonts w:eastAsiaTheme="majorEastAsia"/>
        </w:rPr>
        <w:t>Vedação à Subcontratação Total</w:t>
      </w:r>
    </w:p>
    <w:p w14:paraId="5AB97F74" w14:textId="4BA74952" w:rsidR="005A0264" w:rsidRPr="005A0264" w:rsidRDefault="005A0264" w:rsidP="00F869A6">
      <w:pPr>
        <w:pStyle w:val="NormalWeb"/>
        <w:spacing w:before="0" w:beforeAutospacing="0" w:after="160" w:afterAutospacing="0" w:line="360" w:lineRule="auto"/>
        <w:jc w:val="both"/>
      </w:pPr>
      <w:r w:rsidRPr="00347373">
        <w:t xml:space="preserve">É </w:t>
      </w:r>
      <w:r w:rsidRPr="00347373">
        <w:rPr>
          <w:rStyle w:val="Forte"/>
          <w:rFonts w:eastAsiaTheme="majorEastAsia"/>
        </w:rPr>
        <w:t>vedada a subcontratação total do objeto</w:t>
      </w:r>
      <w:r w:rsidRPr="00347373">
        <w:t xml:space="preserve">, nos termos do art. 122 da Lei nº 14.133/2021, sendo de inteira responsabilidade da empresa contratada a </w:t>
      </w:r>
      <w:r w:rsidRPr="00347373">
        <w:rPr>
          <w:rStyle w:val="Forte"/>
          <w:rFonts w:eastAsiaTheme="majorEastAsia"/>
        </w:rPr>
        <w:t>execução integral dos serviços licitados</w:t>
      </w:r>
      <w:r w:rsidRPr="00347373">
        <w:t>, conforme as condições, prazos e exigências estabelecidos neste Termo de Referência.</w:t>
      </w:r>
    </w:p>
    <w:p w14:paraId="76F567E3" w14:textId="77777777" w:rsidR="005A0264" w:rsidRPr="005A0264" w:rsidRDefault="005A0264" w:rsidP="00F869A6">
      <w:pPr>
        <w:pStyle w:val="NormalWeb"/>
        <w:spacing w:before="0" w:beforeAutospacing="0" w:after="160" w:afterAutospacing="0" w:line="360" w:lineRule="auto"/>
        <w:jc w:val="both"/>
      </w:pPr>
      <w:r w:rsidRPr="005A0264">
        <w:rPr>
          <w:b/>
          <w:bCs/>
        </w:rPr>
        <w:t>6.2.</w:t>
      </w:r>
      <w:r w:rsidRPr="005A0264">
        <w:t xml:space="preserve"> </w:t>
      </w:r>
      <w:r w:rsidRPr="005A0264">
        <w:rPr>
          <w:rStyle w:val="Forte"/>
          <w:rFonts w:eastAsiaTheme="majorEastAsia"/>
        </w:rPr>
        <w:t>Possibilidade de Subcontratação Parcial</w:t>
      </w:r>
    </w:p>
    <w:p w14:paraId="3F9F76B6" w14:textId="77777777" w:rsidR="005A0264" w:rsidRPr="005A0264" w:rsidRDefault="005A0264" w:rsidP="00F869A6">
      <w:pPr>
        <w:pStyle w:val="NormalWeb"/>
        <w:spacing w:before="0" w:beforeAutospacing="0" w:after="160" w:afterAutospacing="0" w:line="360" w:lineRule="auto"/>
        <w:jc w:val="both"/>
      </w:pPr>
      <w:r w:rsidRPr="005A0264">
        <w:t xml:space="preserve">A subcontratação </w:t>
      </w:r>
      <w:r w:rsidRPr="005A0264">
        <w:rPr>
          <w:rStyle w:val="Forte"/>
          <w:rFonts w:eastAsiaTheme="majorEastAsia"/>
        </w:rPr>
        <w:t>parcial</w:t>
      </w:r>
      <w:r w:rsidRPr="005A0264">
        <w:t xml:space="preserve"> poderá ser admitida </w:t>
      </w:r>
      <w:r w:rsidRPr="005A0264">
        <w:rPr>
          <w:rStyle w:val="Forte"/>
          <w:rFonts w:eastAsiaTheme="majorEastAsia"/>
        </w:rPr>
        <w:t>somente se expressamente autorizada pela Administração Pública</w:t>
      </w:r>
      <w:r w:rsidRPr="005A0264">
        <w:t xml:space="preserve"> e desde que:</w:t>
      </w:r>
    </w:p>
    <w:p w14:paraId="6399F8B6" w14:textId="77777777" w:rsidR="005A0264" w:rsidRPr="005A0264" w:rsidRDefault="005A0264" w:rsidP="00F869A6">
      <w:pPr>
        <w:pStyle w:val="NormalWeb"/>
        <w:numPr>
          <w:ilvl w:val="0"/>
          <w:numId w:val="21"/>
        </w:numPr>
        <w:spacing w:before="0" w:beforeAutospacing="0" w:after="160" w:afterAutospacing="0" w:line="360" w:lineRule="auto"/>
        <w:jc w:val="both"/>
      </w:pPr>
      <w:r w:rsidRPr="005A0264">
        <w:t>Esteja prevista no edital e no contrato;</w:t>
      </w:r>
    </w:p>
    <w:p w14:paraId="24E73ABB" w14:textId="77777777" w:rsidR="005A0264" w:rsidRPr="005A0264" w:rsidRDefault="005A0264" w:rsidP="00F869A6">
      <w:pPr>
        <w:pStyle w:val="NormalWeb"/>
        <w:numPr>
          <w:ilvl w:val="0"/>
          <w:numId w:val="21"/>
        </w:numPr>
        <w:spacing w:before="0" w:beforeAutospacing="0" w:after="160" w:afterAutospacing="0" w:line="360" w:lineRule="auto"/>
        <w:jc w:val="both"/>
      </w:pPr>
      <w:r w:rsidRPr="005A0264">
        <w:t>Não envolva atividades essenciais à execução do objeto;</w:t>
      </w:r>
    </w:p>
    <w:p w14:paraId="55C4DEE4" w14:textId="77777777" w:rsidR="005A0264" w:rsidRPr="005A0264" w:rsidRDefault="005A0264" w:rsidP="00F869A6">
      <w:pPr>
        <w:pStyle w:val="NormalWeb"/>
        <w:numPr>
          <w:ilvl w:val="0"/>
          <w:numId w:val="21"/>
        </w:numPr>
        <w:spacing w:before="0" w:beforeAutospacing="0" w:after="160" w:afterAutospacing="0" w:line="360" w:lineRule="auto"/>
        <w:jc w:val="both"/>
      </w:pPr>
      <w:r w:rsidRPr="005A0264">
        <w:t>A subcontratada atenda às exigências de habilitação técnica e jurídica compatíveis com a parte subcontratada;</w:t>
      </w:r>
    </w:p>
    <w:p w14:paraId="6528E8E2" w14:textId="0FE231CA" w:rsidR="005A0264" w:rsidRDefault="005A0264" w:rsidP="00F869A6">
      <w:pPr>
        <w:pStyle w:val="NormalWeb"/>
        <w:numPr>
          <w:ilvl w:val="0"/>
          <w:numId w:val="21"/>
        </w:numPr>
        <w:spacing w:before="0" w:beforeAutospacing="0" w:after="160" w:afterAutospacing="0" w:line="360" w:lineRule="auto"/>
        <w:jc w:val="both"/>
      </w:pPr>
      <w:r w:rsidRPr="005A0264">
        <w:t>Seja mantida a responsabilidade integral da empresa contratada quanto à execução e qualidade dos serviços prestados.</w:t>
      </w:r>
    </w:p>
    <w:p w14:paraId="475F52E3" w14:textId="195B7875" w:rsidR="005A0264" w:rsidRPr="005A0264" w:rsidRDefault="005A0264" w:rsidP="00F869A6">
      <w:pPr>
        <w:pStyle w:val="NormalWeb"/>
        <w:spacing w:before="0" w:beforeAutospacing="0" w:after="160" w:afterAutospacing="0" w:line="360" w:lineRule="auto"/>
        <w:jc w:val="both"/>
      </w:pPr>
      <w:r w:rsidRPr="005A0264">
        <w:rPr>
          <w:b/>
          <w:bCs/>
        </w:rPr>
        <w:t>6.3.</w:t>
      </w:r>
      <w:r w:rsidRPr="005A0264">
        <w:t xml:space="preserve"> </w:t>
      </w:r>
      <w:r w:rsidRPr="005A0264">
        <w:rPr>
          <w:rStyle w:val="Forte"/>
          <w:rFonts w:eastAsiaTheme="majorEastAsia"/>
        </w:rPr>
        <w:t>Responsabilidade da Contratada</w:t>
      </w:r>
    </w:p>
    <w:p w14:paraId="67374AEE" w14:textId="6BB4B42A" w:rsidR="00347373" w:rsidRPr="005A0264" w:rsidRDefault="005A0264" w:rsidP="00F869A6">
      <w:pPr>
        <w:pStyle w:val="NormalWeb"/>
        <w:spacing w:before="0" w:beforeAutospacing="0" w:after="160" w:afterAutospacing="0" w:line="360" w:lineRule="auto"/>
        <w:jc w:val="both"/>
      </w:pPr>
      <w:r w:rsidRPr="005A0264">
        <w:t xml:space="preserve">A empresa contratada continuará sendo a </w:t>
      </w:r>
      <w:r w:rsidRPr="005A0264">
        <w:rPr>
          <w:rStyle w:val="Forte"/>
          <w:rFonts w:eastAsiaTheme="majorEastAsia"/>
        </w:rPr>
        <w:t>única responsável perante a Administração pela boa execução do contrato</w:t>
      </w:r>
      <w:r w:rsidRPr="005A0264">
        <w:t>, inclusive pelas ações ou omissões de eventuais subcontratadas, respondendo integralmente por qualquer dano ou prejuízo decorrente da subcontratação, ainda que parcial.</w:t>
      </w:r>
    </w:p>
    <w:p w14:paraId="08D33A3C" w14:textId="77777777" w:rsidR="005A0264" w:rsidRPr="005A0264" w:rsidRDefault="005A0264" w:rsidP="00F869A6">
      <w:pPr>
        <w:pStyle w:val="NormalWeb"/>
        <w:spacing w:before="0" w:beforeAutospacing="0" w:after="160" w:afterAutospacing="0" w:line="360" w:lineRule="auto"/>
        <w:jc w:val="both"/>
      </w:pPr>
      <w:r w:rsidRPr="005A0264">
        <w:t xml:space="preserve">6.4. </w:t>
      </w:r>
      <w:r w:rsidRPr="005A0264">
        <w:rPr>
          <w:rStyle w:val="Forte"/>
          <w:rFonts w:eastAsiaTheme="majorEastAsia"/>
        </w:rPr>
        <w:t>Fiscalização e Vistoria</w:t>
      </w:r>
    </w:p>
    <w:p w14:paraId="2A6DBEC7" w14:textId="77777777" w:rsidR="005A0264" w:rsidRPr="005A0264" w:rsidRDefault="005A0264" w:rsidP="00F869A6">
      <w:pPr>
        <w:pStyle w:val="NormalWeb"/>
        <w:spacing w:before="0" w:beforeAutospacing="0" w:after="160" w:afterAutospacing="0" w:line="360" w:lineRule="auto"/>
        <w:jc w:val="both"/>
      </w:pPr>
      <w:r w:rsidRPr="005A0264">
        <w:lastRenderedPageBreak/>
        <w:t xml:space="preserve">A Administração reserva-se o direito de </w:t>
      </w:r>
      <w:r w:rsidRPr="005A0264">
        <w:rPr>
          <w:rStyle w:val="Forte"/>
          <w:rFonts w:eastAsiaTheme="majorEastAsia"/>
        </w:rPr>
        <w:t>fiscalizar a execução direta ou indireta dos serviços</w:t>
      </w:r>
      <w:r w:rsidRPr="005A0264">
        <w:t>, podendo solicitar, a qualquer tempo, documentos que comprovem a regularidade jurídica, fiscal e trabalhista da subcontratada, bem como realizar vistorias nos locais de produção e execução.</w:t>
      </w:r>
    </w:p>
    <w:p w14:paraId="12A68373" w14:textId="77777777" w:rsidR="00CB592E" w:rsidRDefault="00CB592E" w:rsidP="00F869A6">
      <w:pPr>
        <w:pStyle w:val="NormalWeb"/>
        <w:spacing w:before="0" w:beforeAutospacing="0" w:after="160" w:afterAutospacing="0" w:line="360" w:lineRule="auto"/>
        <w:jc w:val="both"/>
      </w:pPr>
    </w:p>
    <w:p w14:paraId="621E1390" w14:textId="77777777" w:rsidR="005A0264" w:rsidRPr="00BA43C9" w:rsidRDefault="005A0264" w:rsidP="00F869A6">
      <w:pPr>
        <w:pStyle w:val="PargrafodaLista"/>
        <w:spacing w:line="360" w:lineRule="auto"/>
        <w:ind w:left="0" w:right="118"/>
        <w:contextualSpacing w:val="0"/>
        <w:jc w:val="both"/>
        <w:rPr>
          <w:rFonts w:ascii="Times New Roman" w:hAnsi="Times New Roman" w:cs="Times New Roman"/>
          <w:b/>
          <w:sz w:val="24"/>
          <w:szCs w:val="24"/>
        </w:rPr>
      </w:pPr>
      <w:r w:rsidRPr="00BA43C9">
        <w:rPr>
          <w:rFonts w:ascii="Times New Roman" w:hAnsi="Times New Roman" w:cs="Times New Roman"/>
          <w:b/>
          <w:sz w:val="24"/>
          <w:szCs w:val="24"/>
        </w:rPr>
        <w:t>7. MODELO DE GESTÃO DO CONTRATO</w:t>
      </w:r>
    </w:p>
    <w:p w14:paraId="61FD49E9" w14:textId="77777777" w:rsidR="005A0264" w:rsidRPr="005A0264" w:rsidRDefault="005A0264" w:rsidP="00F869A6">
      <w:pPr>
        <w:pStyle w:val="NormalWeb"/>
        <w:spacing w:before="0" w:beforeAutospacing="0" w:after="160" w:afterAutospacing="0" w:line="360" w:lineRule="auto"/>
        <w:jc w:val="both"/>
      </w:pPr>
      <w:r w:rsidRPr="00A4248A">
        <w:rPr>
          <w:b/>
          <w:bCs/>
        </w:rPr>
        <w:t>7.1.</w:t>
      </w:r>
      <w:r w:rsidRPr="005A0264">
        <w:t xml:space="preserve"> </w:t>
      </w:r>
      <w:r w:rsidRPr="005A0264">
        <w:rPr>
          <w:rStyle w:val="Forte"/>
          <w:rFonts w:eastAsiaTheme="majorEastAsia"/>
        </w:rPr>
        <w:t>Gestão e Fiscalização do Contrato</w:t>
      </w:r>
    </w:p>
    <w:p w14:paraId="4D094D4E" w14:textId="77777777" w:rsidR="005A0264" w:rsidRPr="005A0264" w:rsidRDefault="005A0264" w:rsidP="00F869A6">
      <w:pPr>
        <w:pStyle w:val="NormalWeb"/>
        <w:spacing w:before="0" w:beforeAutospacing="0" w:after="160" w:afterAutospacing="0" w:line="360" w:lineRule="auto"/>
        <w:jc w:val="both"/>
      </w:pPr>
      <w:r w:rsidRPr="005A0264">
        <w:t>A gestão e fiscalização do contrato serão realizadas por servidores designados pela Administração Pública, conforme determina o art. 117 da Lei nº 14.133/2021. Os fiscais do contrato serão formalmente nomeados por meio de portaria ou outro instrumento equivalente, antes da assinatura contratual.</w:t>
      </w:r>
    </w:p>
    <w:p w14:paraId="78E7851F" w14:textId="77777777" w:rsidR="005A0264" w:rsidRPr="005A0264" w:rsidRDefault="005A0264" w:rsidP="00F869A6">
      <w:pPr>
        <w:pStyle w:val="NormalWeb"/>
        <w:spacing w:before="0" w:beforeAutospacing="0" w:after="160" w:afterAutospacing="0" w:line="360" w:lineRule="auto"/>
        <w:jc w:val="both"/>
      </w:pPr>
      <w:r w:rsidRPr="005A0264">
        <w:t>Esses servidores terão a responsabilidade de:</w:t>
      </w:r>
    </w:p>
    <w:p w14:paraId="64EAE3A8" w14:textId="77777777" w:rsidR="005A0264" w:rsidRPr="005A0264" w:rsidRDefault="005A0264" w:rsidP="00F869A6">
      <w:pPr>
        <w:pStyle w:val="NormalWeb"/>
        <w:numPr>
          <w:ilvl w:val="0"/>
          <w:numId w:val="22"/>
        </w:numPr>
        <w:spacing w:before="0" w:beforeAutospacing="0" w:after="160" w:afterAutospacing="0" w:line="360" w:lineRule="auto"/>
        <w:jc w:val="both"/>
      </w:pPr>
      <w:r w:rsidRPr="005A0264">
        <w:t>Acompanhar a execução contratual, verificando o cumprimento das obrigações assumidas pela contratada;</w:t>
      </w:r>
    </w:p>
    <w:p w14:paraId="222C855E" w14:textId="77777777" w:rsidR="005A0264" w:rsidRPr="005A0264" w:rsidRDefault="005A0264" w:rsidP="00F869A6">
      <w:pPr>
        <w:pStyle w:val="NormalWeb"/>
        <w:numPr>
          <w:ilvl w:val="0"/>
          <w:numId w:val="22"/>
        </w:numPr>
        <w:spacing w:before="0" w:beforeAutospacing="0" w:after="160" w:afterAutospacing="0" w:line="360" w:lineRule="auto"/>
        <w:jc w:val="both"/>
      </w:pPr>
      <w:r w:rsidRPr="005A0264">
        <w:t>Registrar ocorrências e manter controle atualizado da prestação dos serviços;</w:t>
      </w:r>
    </w:p>
    <w:p w14:paraId="210518C1" w14:textId="77777777" w:rsidR="005A0264" w:rsidRPr="005A0264" w:rsidRDefault="005A0264" w:rsidP="00F869A6">
      <w:pPr>
        <w:pStyle w:val="NormalWeb"/>
        <w:numPr>
          <w:ilvl w:val="0"/>
          <w:numId w:val="22"/>
        </w:numPr>
        <w:spacing w:before="0" w:beforeAutospacing="0" w:after="160" w:afterAutospacing="0" w:line="360" w:lineRule="auto"/>
        <w:jc w:val="both"/>
      </w:pPr>
      <w:r w:rsidRPr="005A0264">
        <w:t>Emitir pareceres técnicos quanto à conformidade dos serviços prestados;</w:t>
      </w:r>
    </w:p>
    <w:p w14:paraId="5B936107" w14:textId="77777777" w:rsidR="005A0264" w:rsidRPr="005A0264" w:rsidRDefault="005A0264" w:rsidP="00F869A6">
      <w:pPr>
        <w:pStyle w:val="NormalWeb"/>
        <w:numPr>
          <w:ilvl w:val="0"/>
          <w:numId w:val="22"/>
        </w:numPr>
        <w:spacing w:before="0" w:beforeAutospacing="0" w:after="160" w:afterAutospacing="0" w:line="360" w:lineRule="auto"/>
        <w:jc w:val="both"/>
      </w:pPr>
      <w:r w:rsidRPr="005A0264">
        <w:t>Rejeitar serviços em desacordo com as especificações;</w:t>
      </w:r>
    </w:p>
    <w:p w14:paraId="3FFE3D3C" w14:textId="77777777" w:rsidR="005A0264" w:rsidRPr="005A0264" w:rsidRDefault="005A0264" w:rsidP="00F869A6">
      <w:pPr>
        <w:pStyle w:val="NormalWeb"/>
        <w:numPr>
          <w:ilvl w:val="0"/>
          <w:numId w:val="22"/>
        </w:numPr>
        <w:spacing w:before="0" w:beforeAutospacing="0" w:after="160" w:afterAutospacing="0" w:line="360" w:lineRule="auto"/>
        <w:jc w:val="both"/>
      </w:pPr>
      <w:r w:rsidRPr="005A0264">
        <w:t>Comunicar à autoridade competente quaisquer irregularidades constatadas para providências administrativas.</w:t>
      </w:r>
    </w:p>
    <w:p w14:paraId="177FEBA9" w14:textId="77777777" w:rsidR="005A0264" w:rsidRPr="005A0264" w:rsidRDefault="005A0264" w:rsidP="00F869A6">
      <w:pPr>
        <w:pStyle w:val="NormalWeb"/>
        <w:spacing w:before="0" w:beforeAutospacing="0" w:after="160" w:afterAutospacing="0" w:line="360" w:lineRule="auto"/>
        <w:jc w:val="both"/>
      </w:pPr>
      <w:r w:rsidRPr="00A4248A">
        <w:rPr>
          <w:b/>
          <w:bCs/>
        </w:rPr>
        <w:t>7.2.</w:t>
      </w:r>
      <w:r w:rsidRPr="005A0264">
        <w:t xml:space="preserve"> </w:t>
      </w:r>
      <w:r w:rsidRPr="005A0264">
        <w:rPr>
          <w:rStyle w:val="Forte"/>
          <w:rFonts w:eastAsiaTheme="majorEastAsia"/>
        </w:rPr>
        <w:t>Comunicação com a Contratada</w:t>
      </w:r>
    </w:p>
    <w:p w14:paraId="45F034E1" w14:textId="190D8DF9" w:rsidR="00347373" w:rsidRPr="005A0264" w:rsidRDefault="005A0264" w:rsidP="00F869A6">
      <w:pPr>
        <w:pStyle w:val="NormalWeb"/>
        <w:spacing w:before="0" w:beforeAutospacing="0" w:after="160" w:afterAutospacing="0" w:line="360" w:lineRule="auto"/>
        <w:jc w:val="both"/>
      </w:pPr>
      <w:r w:rsidRPr="005A0264">
        <w:t xml:space="preserve">A contratada deverá manter </w:t>
      </w:r>
      <w:r w:rsidRPr="005A0264">
        <w:rPr>
          <w:rStyle w:val="Forte"/>
          <w:rFonts w:eastAsiaTheme="majorEastAsia"/>
        </w:rPr>
        <w:t>canal de comunicação permanente</w:t>
      </w:r>
      <w:r w:rsidRPr="005A0264">
        <w:t xml:space="preserve"> com o gestor do contrato, informando nome, telefone e e-mail de contato de seu preposto, com disponibilidade para atendimento durante o horário de expediente da Prefeitura.</w:t>
      </w:r>
    </w:p>
    <w:p w14:paraId="55669278" w14:textId="77777777" w:rsidR="005A0264" w:rsidRPr="005A0264" w:rsidRDefault="005A0264" w:rsidP="00F869A6">
      <w:pPr>
        <w:pStyle w:val="NormalWeb"/>
        <w:spacing w:before="0" w:beforeAutospacing="0" w:after="160" w:afterAutospacing="0" w:line="360" w:lineRule="auto"/>
        <w:jc w:val="both"/>
      </w:pPr>
      <w:r w:rsidRPr="00A4248A">
        <w:rPr>
          <w:b/>
          <w:bCs/>
        </w:rPr>
        <w:t>7.3.</w:t>
      </w:r>
      <w:r w:rsidRPr="005A0264">
        <w:t xml:space="preserve"> </w:t>
      </w:r>
      <w:r w:rsidRPr="005A0264">
        <w:rPr>
          <w:rStyle w:val="Forte"/>
          <w:rFonts w:eastAsiaTheme="majorEastAsia"/>
        </w:rPr>
        <w:t>Relatórios de Acompanhamento</w:t>
      </w:r>
    </w:p>
    <w:p w14:paraId="5B0DDE02" w14:textId="77777777" w:rsidR="005A0264" w:rsidRPr="005A0264" w:rsidRDefault="005A0264" w:rsidP="00F869A6">
      <w:pPr>
        <w:pStyle w:val="NormalWeb"/>
        <w:spacing w:before="0" w:beforeAutospacing="0" w:after="160" w:afterAutospacing="0" w:line="360" w:lineRule="auto"/>
        <w:jc w:val="both"/>
      </w:pPr>
      <w:r w:rsidRPr="005A0264">
        <w:t xml:space="preserve">O fiscal do contrato poderá exigir a apresentação de </w:t>
      </w:r>
      <w:r w:rsidRPr="005A0264">
        <w:rPr>
          <w:rStyle w:val="Forte"/>
          <w:rFonts w:eastAsiaTheme="majorEastAsia"/>
        </w:rPr>
        <w:t>relatórios periódicos</w:t>
      </w:r>
      <w:r w:rsidRPr="005A0264">
        <w:t xml:space="preserve"> (mensais, por ordem de serviço ou outro critério definido pela Administração), contendo:</w:t>
      </w:r>
    </w:p>
    <w:p w14:paraId="3E0AD974" w14:textId="77777777" w:rsidR="005A0264" w:rsidRPr="005A0264" w:rsidRDefault="005A0264" w:rsidP="00F869A6">
      <w:pPr>
        <w:pStyle w:val="NormalWeb"/>
        <w:numPr>
          <w:ilvl w:val="0"/>
          <w:numId w:val="23"/>
        </w:numPr>
        <w:spacing w:before="0" w:beforeAutospacing="0" w:after="160" w:afterAutospacing="0" w:line="360" w:lineRule="auto"/>
        <w:jc w:val="both"/>
      </w:pPr>
      <w:r w:rsidRPr="005A0264">
        <w:t>Descrição dos serviços executados;</w:t>
      </w:r>
    </w:p>
    <w:p w14:paraId="4145121B" w14:textId="77777777" w:rsidR="005A0264" w:rsidRPr="005A0264" w:rsidRDefault="005A0264" w:rsidP="00F869A6">
      <w:pPr>
        <w:pStyle w:val="NormalWeb"/>
        <w:numPr>
          <w:ilvl w:val="0"/>
          <w:numId w:val="23"/>
        </w:numPr>
        <w:spacing w:before="0" w:beforeAutospacing="0" w:after="160" w:afterAutospacing="0" w:line="360" w:lineRule="auto"/>
        <w:jc w:val="both"/>
      </w:pPr>
      <w:r w:rsidRPr="005A0264">
        <w:lastRenderedPageBreak/>
        <w:t>Quantitativos entregues;</w:t>
      </w:r>
    </w:p>
    <w:p w14:paraId="11D45CEB" w14:textId="77777777" w:rsidR="005A0264" w:rsidRPr="005A0264" w:rsidRDefault="005A0264" w:rsidP="00F869A6">
      <w:pPr>
        <w:pStyle w:val="NormalWeb"/>
        <w:numPr>
          <w:ilvl w:val="0"/>
          <w:numId w:val="23"/>
        </w:numPr>
        <w:spacing w:before="0" w:beforeAutospacing="0" w:after="160" w:afterAutospacing="0" w:line="360" w:lineRule="auto"/>
        <w:jc w:val="both"/>
      </w:pPr>
      <w:r w:rsidRPr="005A0264">
        <w:t>Locais atendidos;</w:t>
      </w:r>
    </w:p>
    <w:p w14:paraId="1AFD6550" w14:textId="77777777" w:rsidR="005A0264" w:rsidRPr="005A0264" w:rsidRDefault="005A0264" w:rsidP="00F869A6">
      <w:pPr>
        <w:pStyle w:val="NormalWeb"/>
        <w:numPr>
          <w:ilvl w:val="0"/>
          <w:numId w:val="23"/>
        </w:numPr>
        <w:spacing w:before="0" w:beforeAutospacing="0" w:after="160" w:afterAutospacing="0" w:line="360" w:lineRule="auto"/>
        <w:jc w:val="both"/>
      </w:pPr>
      <w:r w:rsidRPr="005A0264">
        <w:t>Conformidade com os prazos;</w:t>
      </w:r>
    </w:p>
    <w:p w14:paraId="06245B8C" w14:textId="77777777" w:rsidR="005A0264" w:rsidRPr="005A0264" w:rsidRDefault="005A0264" w:rsidP="00F869A6">
      <w:pPr>
        <w:pStyle w:val="NormalWeb"/>
        <w:numPr>
          <w:ilvl w:val="0"/>
          <w:numId w:val="23"/>
        </w:numPr>
        <w:spacing w:before="0" w:beforeAutospacing="0" w:after="160" w:afterAutospacing="0" w:line="360" w:lineRule="auto"/>
        <w:jc w:val="both"/>
      </w:pPr>
      <w:r w:rsidRPr="005A0264">
        <w:t>Não conformidades e providências adotadas.</w:t>
      </w:r>
    </w:p>
    <w:p w14:paraId="3BD8C727" w14:textId="77777777" w:rsidR="005A0264" w:rsidRPr="005A0264" w:rsidRDefault="005A0264" w:rsidP="00F869A6">
      <w:pPr>
        <w:pStyle w:val="NormalWeb"/>
        <w:spacing w:before="0" w:beforeAutospacing="0" w:after="160" w:afterAutospacing="0" w:line="360" w:lineRule="auto"/>
        <w:jc w:val="both"/>
      </w:pPr>
      <w:r w:rsidRPr="004811EE">
        <w:rPr>
          <w:b/>
          <w:bCs/>
        </w:rPr>
        <w:t>7.4.</w:t>
      </w:r>
      <w:r w:rsidRPr="005A0264">
        <w:t xml:space="preserve"> </w:t>
      </w:r>
      <w:r w:rsidRPr="005A0264">
        <w:rPr>
          <w:rStyle w:val="Forte"/>
          <w:rFonts w:eastAsiaTheme="majorEastAsia"/>
        </w:rPr>
        <w:t>Controle de Ordens de Serviço</w:t>
      </w:r>
    </w:p>
    <w:p w14:paraId="065CECFA" w14:textId="4E2759FD" w:rsidR="005A0264" w:rsidRPr="005A0264" w:rsidRDefault="005A0264" w:rsidP="00F869A6">
      <w:pPr>
        <w:pStyle w:val="NormalWeb"/>
        <w:spacing w:before="0" w:beforeAutospacing="0" w:after="160" w:afterAutospacing="0" w:line="360" w:lineRule="auto"/>
        <w:jc w:val="both"/>
      </w:pPr>
      <w:r w:rsidRPr="005A0264">
        <w:t xml:space="preserve">Cada solicitação de serviço será formalizada por meio de </w:t>
      </w:r>
      <w:r w:rsidRPr="005A0264">
        <w:rPr>
          <w:rStyle w:val="Forte"/>
          <w:rFonts w:eastAsiaTheme="majorEastAsia"/>
        </w:rPr>
        <w:t>Ordem de Serviço</w:t>
      </w:r>
      <w:r w:rsidRPr="005A0264">
        <w:t>, numerada e assinada pela Secretaria demandante</w:t>
      </w:r>
      <w:r w:rsidR="00347373">
        <w:t>.</w:t>
      </w:r>
    </w:p>
    <w:p w14:paraId="35FBE313" w14:textId="77777777" w:rsidR="005A0264" w:rsidRPr="005A0264" w:rsidRDefault="005A0264" w:rsidP="00F869A6">
      <w:pPr>
        <w:pStyle w:val="NormalWeb"/>
        <w:spacing w:before="0" w:beforeAutospacing="0" w:after="160" w:afterAutospacing="0" w:line="360" w:lineRule="auto"/>
        <w:jc w:val="both"/>
      </w:pPr>
      <w:r w:rsidRPr="005A0264">
        <w:t xml:space="preserve">A execução do serviço solicitado só poderá ocorrer </w:t>
      </w:r>
      <w:r w:rsidRPr="005A0264">
        <w:rPr>
          <w:rStyle w:val="Forte"/>
          <w:rFonts w:eastAsiaTheme="majorEastAsia"/>
        </w:rPr>
        <w:t>após o recebimento formal da respectiva Ordem de Serviço.</w:t>
      </w:r>
    </w:p>
    <w:p w14:paraId="1B4328D8" w14:textId="77777777" w:rsidR="005A0264" w:rsidRPr="005A0264" w:rsidRDefault="005A0264" w:rsidP="00F869A6">
      <w:pPr>
        <w:pStyle w:val="NormalWeb"/>
        <w:spacing w:before="0" w:beforeAutospacing="0" w:after="160" w:afterAutospacing="0" w:line="360" w:lineRule="auto"/>
        <w:jc w:val="both"/>
      </w:pPr>
      <w:r w:rsidRPr="00F869A6">
        <w:rPr>
          <w:b/>
          <w:bCs/>
        </w:rPr>
        <w:t>7.5.</w:t>
      </w:r>
      <w:r w:rsidRPr="005A0264">
        <w:t xml:space="preserve"> </w:t>
      </w:r>
      <w:r w:rsidRPr="005A0264">
        <w:rPr>
          <w:rStyle w:val="Forte"/>
          <w:rFonts w:eastAsiaTheme="majorEastAsia"/>
        </w:rPr>
        <w:t>Instrumentos de Controle da Execução</w:t>
      </w:r>
    </w:p>
    <w:p w14:paraId="7A82B13E" w14:textId="77777777" w:rsidR="005A0264" w:rsidRPr="005A0264" w:rsidRDefault="005A0264" w:rsidP="00F869A6">
      <w:pPr>
        <w:pStyle w:val="NormalWeb"/>
        <w:spacing w:before="0" w:beforeAutospacing="0" w:after="160" w:afterAutospacing="0" w:line="360" w:lineRule="auto"/>
        <w:jc w:val="both"/>
      </w:pPr>
      <w:r w:rsidRPr="005A0264">
        <w:t>A Administração utilizará os seguintes instrumentos de acompanhamento e controle:</w:t>
      </w:r>
    </w:p>
    <w:p w14:paraId="02D6A25F" w14:textId="77777777" w:rsidR="005A0264" w:rsidRPr="005A0264" w:rsidRDefault="005A0264" w:rsidP="00F869A6">
      <w:pPr>
        <w:pStyle w:val="NormalWeb"/>
        <w:numPr>
          <w:ilvl w:val="0"/>
          <w:numId w:val="24"/>
        </w:numPr>
        <w:spacing w:before="0" w:beforeAutospacing="0" w:after="160" w:afterAutospacing="0" w:line="360" w:lineRule="auto"/>
        <w:jc w:val="both"/>
      </w:pPr>
      <w:r w:rsidRPr="005A0264">
        <w:t>Ordem de Serviço ou Requisição Formal;</w:t>
      </w:r>
    </w:p>
    <w:p w14:paraId="7F1FB9F3" w14:textId="77777777" w:rsidR="005A0264" w:rsidRPr="005A0264" w:rsidRDefault="005A0264" w:rsidP="00F869A6">
      <w:pPr>
        <w:pStyle w:val="NormalWeb"/>
        <w:numPr>
          <w:ilvl w:val="0"/>
          <w:numId w:val="24"/>
        </w:numPr>
        <w:spacing w:before="0" w:beforeAutospacing="0" w:after="160" w:afterAutospacing="0" w:line="360" w:lineRule="auto"/>
        <w:jc w:val="both"/>
      </w:pPr>
      <w:r w:rsidRPr="005A0264">
        <w:t>Termos de Recebimento Provisório e Definitivo;</w:t>
      </w:r>
    </w:p>
    <w:p w14:paraId="7F2D9C42" w14:textId="77777777" w:rsidR="005A0264" w:rsidRPr="005A0264" w:rsidRDefault="005A0264" w:rsidP="00F869A6">
      <w:pPr>
        <w:pStyle w:val="NormalWeb"/>
        <w:numPr>
          <w:ilvl w:val="0"/>
          <w:numId w:val="24"/>
        </w:numPr>
        <w:spacing w:before="0" w:beforeAutospacing="0" w:after="160" w:afterAutospacing="0" w:line="360" w:lineRule="auto"/>
        <w:jc w:val="both"/>
      </w:pPr>
      <w:r w:rsidRPr="005A0264">
        <w:t>Relatórios de fiscalização;</w:t>
      </w:r>
    </w:p>
    <w:p w14:paraId="13D07FFF" w14:textId="77777777" w:rsidR="005A0264" w:rsidRPr="005A0264" w:rsidRDefault="005A0264" w:rsidP="00F869A6">
      <w:pPr>
        <w:pStyle w:val="NormalWeb"/>
        <w:numPr>
          <w:ilvl w:val="0"/>
          <w:numId w:val="24"/>
        </w:numPr>
        <w:spacing w:before="0" w:beforeAutospacing="0" w:after="160" w:afterAutospacing="0" w:line="360" w:lineRule="auto"/>
        <w:jc w:val="both"/>
      </w:pPr>
      <w:r w:rsidRPr="005A0264">
        <w:t>Registro de ocorrências, notificações e penalidades, se for o caso;</w:t>
      </w:r>
    </w:p>
    <w:p w14:paraId="40CB2264" w14:textId="77777777" w:rsidR="005A0264" w:rsidRPr="005A0264" w:rsidRDefault="005A0264" w:rsidP="00F869A6">
      <w:pPr>
        <w:pStyle w:val="NormalWeb"/>
        <w:numPr>
          <w:ilvl w:val="0"/>
          <w:numId w:val="24"/>
        </w:numPr>
        <w:spacing w:before="0" w:beforeAutospacing="0" w:after="160" w:afterAutospacing="0" w:line="360" w:lineRule="auto"/>
        <w:jc w:val="both"/>
      </w:pPr>
      <w:r w:rsidRPr="005A0264">
        <w:t>Relatórios mensais de acompanhamento da execução, emitidos pelo fiscal do contrato.</w:t>
      </w:r>
    </w:p>
    <w:p w14:paraId="5922ED05" w14:textId="77777777" w:rsidR="00347373" w:rsidRDefault="00347373" w:rsidP="00F869A6">
      <w:pPr>
        <w:pStyle w:val="NormalWeb"/>
        <w:spacing w:before="0" w:beforeAutospacing="0" w:after="160" w:afterAutospacing="0" w:line="360" w:lineRule="auto"/>
        <w:jc w:val="both"/>
      </w:pPr>
    </w:p>
    <w:p w14:paraId="05C1FFC0" w14:textId="77777777" w:rsidR="00F869A6" w:rsidRPr="00BA43C9" w:rsidRDefault="00F869A6" w:rsidP="00F869A6">
      <w:pPr>
        <w:pStyle w:val="PargrafodaLista"/>
        <w:spacing w:after="0" w:line="360" w:lineRule="auto"/>
        <w:ind w:left="0" w:right="118"/>
        <w:contextualSpacing w:val="0"/>
        <w:jc w:val="both"/>
        <w:rPr>
          <w:rFonts w:ascii="Times New Roman" w:hAnsi="Times New Roman" w:cs="Times New Roman"/>
          <w:b/>
          <w:sz w:val="24"/>
          <w:szCs w:val="24"/>
        </w:rPr>
      </w:pPr>
      <w:r w:rsidRPr="00BA43C9">
        <w:rPr>
          <w:rFonts w:ascii="Times New Roman" w:hAnsi="Times New Roman" w:cs="Times New Roman"/>
          <w:b/>
          <w:sz w:val="24"/>
          <w:szCs w:val="24"/>
        </w:rPr>
        <w:t>8. DA FISCALIZAÇÃO DO CONTRATO</w:t>
      </w:r>
    </w:p>
    <w:p w14:paraId="7E7D1F38" w14:textId="77777777" w:rsidR="00F869A6" w:rsidRPr="00BA43C9" w:rsidRDefault="00F869A6" w:rsidP="00F869A6">
      <w:pPr>
        <w:pStyle w:val="PargrafodaLista"/>
        <w:spacing w:after="0" w:line="360" w:lineRule="auto"/>
        <w:ind w:left="0" w:right="118"/>
        <w:contextualSpacing w:val="0"/>
        <w:jc w:val="both"/>
        <w:rPr>
          <w:rFonts w:ascii="Times New Roman" w:hAnsi="Times New Roman" w:cs="Times New Roman"/>
          <w:b/>
          <w:sz w:val="24"/>
          <w:szCs w:val="24"/>
        </w:rPr>
      </w:pPr>
    </w:p>
    <w:p w14:paraId="2123B511" w14:textId="77777777" w:rsidR="00F869A6" w:rsidRPr="00BA43C9"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8.1.</w:t>
      </w:r>
      <w:r w:rsidRPr="00BA43C9">
        <w:rPr>
          <w:rFonts w:ascii="Times New Roman" w:hAnsi="Times New Roman" w:cs="Times New Roman"/>
          <w:sz w:val="24"/>
          <w:szCs w:val="24"/>
        </w:rPr>
        <w:t xml:space="preserve"> A execução do contrato deverá ser acompanhada e fiscalizada pelo fiscal do contrato, ou pelos respectivos substitutos conforme previsto no art. 117 da Lei Federal nº 14.133/2021.</w:t>
      </w:r>
    </w:p>
    <w:p w14:paraId="71E62237" w14:textId="77777777" w:rsidR="00F869A6" w:rsidRPr="00BA43C9" w:rsidRDefault="00F869A6" w:rsidP="00F869A6">
      <w:pPr>
        <w:spacing w:after="0" w:line="360" w:lineRule="auto"/>
        <w:ind w:right="118"/>
        <w:jc w:val="both"/>
        <w:rPr>
          <w:rFonts w:ascii="Times New Roman" w:hAnsi="Times New Roman" w:cs="Times New Roman"/>
          <w:sz w:val="24"/>
          <w:szCs w:val="24"/>
        </w:rPr>
      </w:pPr>
    </w:p>
    <w:p w14:paraId="24BB9E67" w14:textId="77777777" w:rsidR="00F869A6" w:rsidRPr="00BA43C9"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8.2.</w:t>
      </w:r>
      <w:r w:rsidRPr="00BA43C9">
        <w:rPr>
          <w:rFonts w:ascii="Times New Roman" w:hAnsi="Times New Roman" w:cs="Times New Roman"/>
          <w:sz w:val="24"/>
          <w:szCs w:val="24"/>
        </w:rPr>
        <w:t xml:space="preserve"> O fiscal do contrato acompanhará a execução do contrato, para que sejam cumpridas todas as condições estabelecidas no contrato, de modo a assegurar os melhores resultados para a Administração.</w:t>
      </w:r>
    </w:p>
    <w:p w14:paraId="4CB8AA29" w14:textId="77777777" w:rsidR="00F869A6" w:rsidRPr="00BA43C9" w:rsidRDefault="00F869A6" w:rsidP="00F869A6">
      <w:pPr>
        <w:spacing w:after="0" w:line="360" w:lineRule="auto"/>
        <w:ind w:right="118"/>
        <w:jc w:val="both"/>
        <w:rPr>
          <w:rFonts w:ascii="Times New Roman" w:hAnsi="Times New Roman" w:cs="Times New Roman"/>
          <w:sz w:val="24"/>
          <w:szCs w:val="24"/>
        </w:rPr>
      </w:pPr>
    </w:p>
    <w:p w14:paraId="6364D171" w14:textId="77777777" w:rsidR="00F869A6" w:rsidRPr="00BA43C9"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lastRenderedPageBreak/>
        <w:t>8.3.</w:t>
      </w:r>
      <w:r w:rsidRPr="00BA43C9">
        <w:rPr>
          <w:rFonts w:ascii="Times New Roman" w:hAnsi="Times New Roman" w:cs="Times New Roman"/>
          <w:sz w:val="24"/>
          <w:szCs w:val="24"/>
        </w:rPr>
        <w:t xml:space="preserve"> 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14:paraId="2DC3C121" w14:textId="77777777" w:rsidR="00F869A6" w:rsidRPr="00BA43C9" w:rsidRDefault="00F869A6" w:rsidP="00F869A6">
      <w:pPr>
        <w:spacing w:after="0" w:line="360" w:lineRule="auto"/>
        <w:ind w:right="118"/>
        <w:jc w:val="both"/>
        <w:rPr>
          <w:rFonts w:ascii="Times New Roman" w:hAnsi="Times New Roman" w:cs="Times New Roman"/>
          <w:sz w:val="24"/>
          <w:szCs w:val="24"/>
        </w:rPr>
      </w:pPr>
    </w:p>
    <w:p w14:paraId="49D4EA1A" w14:textId="77777777" w:rsidR="00F869A6" w:rsidRPr="00BA43C9"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8.4.</w:t>
      </w:r>
      <w:r w:rsidRPr="00BA43C9">
        <w:rPr>
          <w:rFonts w:ascii="Times New Roman" w:hAnsi="Times New Roman" w:cs="Times New Roman"/>
          <w:sz w:val="24"/>
          <w:szCs w:val="24"/>
        </w:rPr>
        <w:t xml:space="preserve"> 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0825BC7E" w14:textId="77777777" w:rsidR="00F869A6" w:rsidRPr="00BA43C9" w:rsidRDefault="00F869A6" w:rsidP="00F869A6">
      <w:pPr>
        <w:spacing w:after="0" w:line="360" w:lineRule="auto"/>
        <w:ind w:right="118"/>
        <w:jc w:val="both"/>
        <w:rPr>
          <w:rFonts w:ascii="Times New Roman" w:hAnsi="Times New Roman" w:cs="Times New Roman"/>
          <w:sz w:val="24"/>
          <w:szCs w:val="24"/>
        </w:rPr>
      </w:pPr>
    </w:p>
    <w:p w14:paraId="2ABCE778" w14:textId="77777777" w:rsidR="00F869A6" w:rsidRPr="00BA43C9"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8.5.</w:t>
      </w:r>
      <w:r w:rsidRPr="00BA43C9">
        <w:rPr>
          <w:rFonts w:ascii="Times New Roman" w:hAnsi="Times New Roman" w:cs="Times New Roman"/>
          <w:sz w:val="24"/>
          <w:szCs w:val="24"/>
        </w:rPr>
        <w:t xml:space="preserve"> Identificada qualquer inexatidão ou irregularidade, o fiscal do contrato emitirá notificações para a correção da execução do contrato, determinando prazo para a correção.</w:t>
      </w:r>
    </w:p>
    <w:p w14:paraId="2C08BB30" w14:textId="77777777" w:rsidR="00F869A6" w:rsidRPr="00BA43C9" w:rsidRDefault="00F869A6" w:rsidP="00F869A6">
      <w:pPr>
        <w:spacing w:after="0" w:line="360" w:lineRule="auto"/>
        <w:ind w:right="118"/>
        <w:jc w:val="both"/>
        <w:rPr>
          <w:rFonts w:ascii="Times New Roman" w:hAnsi="Times New Roman" w:cs="Times New Roman"/>
          <w:sz w:val="24"/>
          <w:szCs w:val="24"/>
        </w:rPr>
      </w:pPr>
    </w:p>
    <w:p w14:paraId="6601FD0C" w14:textId="77777777" w:rsidR="00F869A6" w:rsidRPr="00BA43C9"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8.6.</w:t>
      </w:r>
      <w:r w:rsidRPr="00BA43C9">
        <w:rPr>
          <w:rFonts w:ascii="Times New Roman" w:hAnsi="Times New Roman" w:cs="Times New Roman"/>
          <w:sz w:val="24"/>
          <w:szCs w:val="24"/>
        </w:rPr>
        <w:t xml:space="preserve"> No caso de ocorrências que possam inviabilizar a execução do contrato nas datas aprazadas, o fiscal do contrato comunicará o fato imediatamente ao gestor do contrato.</w:t>
      </w:r>
    </w:p>
    <w:p w14:paraId="7555A2AD" w14:textId="77777777" w:rsidR="00F869A6" w:rsidRPr="00BA43C9" w:rsidRDefault="00F869A6" w:rsidP="00F869A6">
      <w:pPr>
        <w:spacing w:after="0" w:line="360" w:lineRule="auto"/>
        <w:ind w:right="118"/>
        <w:jc w:val="both"/>
        <w:rPr>
          <w:rFonts w:ascii="Times New Roman" w:hAnsi="Times New Roman" w:cs="Times New Roman"/>
          <w:sz w:val="24"/>
          <w:szCs w:val="24"/>
        </w:rPr>
      </w:pPr>
    </w:p>
    <w:p w14:paraId="714EC792" w14:textId="77777777" w:rsidR="00F869A6" w:rsidRPr="00BA43C9"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8.7.</w:t>
      </w:r>
      <w:r w:rsidRPr="00BA43C9">
        <w:rPr>
          <w:rFonts w:ascii="Times New Roman" w:hAnsi="Times New Roman" w:cs="Times New Roman"/>
          <w:sz w:val="24"/>
          <w:szCs w:val="24"/>
        </w:rPr>
        <w:t xml:space="preserve">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764B2EA3" w14:textId="77777777" w:rsidR="00F869A6" w:rsidRPr="00BA43C9" w:rsidRDefault="00F869A6" w:rsidP="00F869A6">
      <w:pPr>
        <w:spacing w:after="0" w:line="360" w:lineRule="auto"/>
        <w:ind w:right="118"/>
        <w:jc w:val="both"/>
        <w:rPr>
          <w:rFonts w:ascii="Times New Roman" w:hAnsi="Times New Roman" w:cs="Times New Roman"/>
          <w:sz w:val="24"/>
          <w:szCs w:val="24"/>
        </w:rPr>
      </w:pPr>
    </w:p>
    <w:p w14:paraId="3D491422" w14:textId="77777777" w:rsidR="00F869A6" w:rsidRPr="00BA43C9"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8.8.</w:t>
      </w:r>
      <w:r w:rsidRPr="00BA43C9">
        <w:rPr>
          <w:rFonts w:ascii="Times New Roman" w:hAnsi="Times New Roman" w:cs="Times New Roman"/>
          <w:sz w:val="24"/>
          <w:szCs w:val="24"/>
        </w:rPr>
        <w:t xml:space="preserve"> Caso ocorra descumprimento das obrigações contratuais, o fiscal do contrato atuará tempestivamente na solução do problema, reportando ao gestor do contrato para que tome as providências cabíveis, quando ultrapassar a sua competência.</w:t>
      </w:r>
    </w:p>
    <w:p w14:paraId="37962C00" w14:textId="77777777" w:rsidR="00F869A6" w:rsidRPr="00BA43C9" w:rsidRDefault="00F869A6" w:rsidP="00F869A6">
      <w:pPr>
        <w:spacing w:after="0" w:line="360" w:lineRule="auto"/>
        <w:ind w:right="118"/>
        <w:jc w:val="both"/>
        <w:rPr>
          <w:rFonts w:ascii="Times New Roman" w:hAnsi="Times New Roman" w:cs="Times New Roman"/>
          <w:sz w:val="24"/>
          <w:szCs w:val="24"/>
        </w:rPr>
      </w:pPr>
    </w:p>
    <w:p w14:paraId="1722D910" w14:textId="3AE732B9" w:rsidR="00F869A6"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8.9.</w:t>
      </w:r>
      <w:r w:rsidRPr="00BA43C9">
        <w:rPr>
          <w:rFonts w:ascii="Times New Roman" w:hAnsi="Times New Roman" w:cs="Times New Roman"/>
          <w:sz w:val="24"/>
          <w:szCs w:val="24"/>
        </w:rPr>
        <w:t xml:space="preserve"> Em caso de indício de irregularidade no recolhimento da contribuição para o FGTS, os fiscais ou gestores de contratos de serviços com regime de dedicação exclusiva de mão de obra deverão oficiar ao Ministério do Trabalho.</w:t>
      </w:r>
    </w:p>
    <w:p w14:paraId="5291B939" w14:textId="77777777" w:rsidR="00F869A6" w:rsidRPr="00BA43C9" w:rsidRDefault="00F869A6" w:rsidP="00F869A6">
      <w:pPr>
        <w:spacing w:after="0" w:line="360" w:lineRule="auto"/>
        <w:ind w:right="118"/>
        <w:jc w:val="both"/>
        <w:rPr>
          <w:rFonts w:ascii="Times New Roman" w:hAnsi="Times New Roman" w:cs="Times New Roman"/>
          <w:sz w:val="24"/>
          <w:szCs w:val="24"/>
        </w:rPr>
      </w:pPr>
    </w:p>
    <w:p w14:paraId="2EEE0538" w14:textId="77777777" w:rsidR="00F869A6" w:rsidRPr="00BA43C9" w:rsidRDefault="00F869A6" w:rsidP="00F869A6">
      <w:pPr>
        <w:pStyle w:val="PargrafodaLista"/>
        <w:spacing w:after="0" w:line="360" w:lineRule="auto"/>
        <w:ind w:left="0" w:right="118"/>
        <w:contextualSpacing w:val="0"/>
        <w:jc w:val="both"/>
        <w:rPr>
          <w:rFonts w:ascii="Times New Roman" w:hAnsi="Times New Roman" w:cs="Times New Roman"/>
          <w:b/>
          <w:sz w:val="24"/>
          <w:szCs w:val="24"/>
        </w:rPr>
      </w:pPr>
      <w:r w:rsidRPr="00BA43C9">
        <w:rPr>
          <w:rFonts w:ascii="Times New Roman" w:hAnsi="Times New Roman" w:cs="Times New Roman"/>
          <w:b/>
          <w:sz w:val="24"/>
          <w:szCs w:val="24"/>
        </w:rPr>
        <w:t xml:space="preserve">9. DO PAGAMENTO </w:t>
      </w:r>
    </w:p>
    <w:p w14:paraId="7C4AF6FA" w14:textId="77777777" w:rsidR="00F869A6" w:rsidRPr="00BA43C9" w:rsidRDefault="00F869A6" w:rsidP="00F869A6">
      <w:pPr>
        <w:pStyle w:val="PargrafodaLista"/>
        <w:spacing w:after="0" w:line="360" w:lineRule="auto"/>
        <w:ind w:left="0" w:right="118"/>
        <w:contextualSpacing w:val="0"/>
        <w:jc w:val="both"/>
        <w:rPr>
          <w:rFonts w:ascii="Times New Roman" w:hAnsi="Times New Roman" w:cs="Times New Roman"/>
          <w:b/>
          <w:sz w:val="24"/>
          <w:szCs w:val="24"/>
        </w:rPr>
      </w:pPr>
    </w:p>
    <w:p w14:paraId="62F1D984" w14:textId="77777777" w:rsidR="00F869A6" w:rsidRPr="00BA43C9" w:rsidRDefault="00F869A6" w:rsidP="00F869A6">
      <w:pPr>
        <w:spacing w:after="0" w:line="360" w:lineRule="auto"/>
        <w:ind w:right="118"/>
        <w:jc w:val="both"/>
        <w:rPr>
          <w:rFonts w:ascii="Times New Roman" w:hAnsi="Times New Roman" w:cs="Times New Roman"/>
          <w:b/>
          <w:sz w:val="24"/>
          <w:szCs w:val="24"/>
        </w:rPr>
      </w:pPr>
      <w:r w:rsidRPr="00BA43C9">
        <w:rPr>
          <w:rFonts w:ascii="Times New Roman" w:hAnsi="Times New Roman" w:cs="Times New Roman"/>
          <w:b/>
          <w:sz w:val="24"/>
          <w:szCs w:val="24"/>
        </w:rPr>
        <w:t xml:space="preserve">Prazo de pagamento </w:t>
      </w:r>
    </w:p>
    <w:p w14:paraId="7332912A" w14:textId="77777777" w:rsidR="00F869A6" w:rsidRPr="00BA43C9" w:rsidRDefault="00F869A6" w:rsidP="00F869A6">
      <w:pPr>
        <w:spacing w:after="0" w:line="360" w:lineRule="auto"/>
        <w:ind w:right="118"/>
        <w:jc w:val="both"/>
        <w:rPr>
          <w:rFonts w:ascii="Times New Roman" w:hAnsi="Times New Roman" w:cs="Times New Roman"/>
          <w:b/>
          <w:sz w:val="24"/>
          <w:szCs w:val="24"/>
        </w:rPr>
      </w:pPr>
    </w:p>
    <w:p w14:paraId="75F7EDE4" w14:textId="77777777" w:rsidR="00F869A6" w:rsidRPr="00BA43C9"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lastRenderedPageBreak/>
        <w:t>9.1.</w:t>
      </w:r>
      <w:r w:rsidRPr="00BA43C9">
        <w:rPr>
          <w:rFonts w:ascii="Times New Roman" w:hAnsi="Times New Roman" w:cs="Times New Roman"/>
          <w:sz w:val="24"/>
          <w:szCs w:val="24"/>
        </w:rPr>
        <w:t xml:space="preserve"> O pagamento será efetuado no prazo de até 30 (trinta) dias úteis, contados da finalização da liquidação da despesa, que dependerá do recebimento da nota fiscal.</w:t>
      </w:r>
    </w:p>
    <w:p w14:paraId="436E4AED" w14:textId="77777777" w:rsidR="00F869A6" w:rsidRPr="00BA43C9" w:rsidRDefault="00F869A6" w:rsidP="00F869A6">
      <w:pPr>
        <w:spacing w:after="0" w:line="360" w:lineRule="auto"/>
        <w:ind w:right="118"/>
        <w:jc w:val="both"/>
        <w:rPr>
          <w:rFonts w:ascii="Times New Roman" w:hAnsi="Times New Roman" w:cs="Times New Roman"/>
          <w:sz w:val="24"/>
          <w:szCs w:val="24"/>
        </w:rPr>
      </w:pPr>
    </w:p>
    <w:p w14:paraId="793D2CC0" w14:textId="77777777" w:rsidR="00F869A6" w:rsidRPr="00BA43C9"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9.2.</w:t>
      </w:r>
      <w:r w:rsidRPr="00BA43C9">
        <w:rPr>
          <w:rFonts w:ascii="Times New Roman" w:hAnsi="Times New Roman" w:cs="Times New Roman"/>
          <w:sz w:val="24"/>
          <w:szCs w:val="24"/>
        </w:rPr>
        <w:t xml:space="preserve"> A nota fiscal deverá ser obrigatoriamente acompanhada da comprovação da regularidade fiscal, sob pena de serem retidos os pagamentos.</w:t>
      </w:r>
    </w:p>
    <w:p w14:paraId="3AEACCF8" w14:textId="77777777" w:rsidR="00F869A6" w:rsidRPr="00BA43C9" w:rsidRDefault="00F869A6" w:rsidP="00F869A6">
      <w:pPr>
        <w:spacing w:after="0" w:line="360" w:lineRule="auto"/>
        <w:ind w:right="118"/>
        <w:jc w:val="both"/>
        <w:rPr>
          <w:rFonts w:ascii="Times New Roman" w:hAnsi="Times New Roman" w:cs="Times New Roman"/>
          <w:sz w:val="24"/>
          <w:szCs w:val="24"/>
        </w:rPr>
      </w:pPr>
    </w:p>
    <w:p w14:paraId="5CC60C73" w14:textId="77777777" w:rsidR="00F869A6" w:rsidRPr="00BA43C9"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9.3.</w:t>
      </w:r>
      <w:r w:rsidRPr="00BA43C9">
        <w:rPr>
          <w:rFonts w:ascii="Times New Roman" w:hAnsi="Times New Roman" w:cs="Times New Roman"/>
          <w:sz w:val="24"/>
          <w:szCs w:val="24"/>
        </w:rPr>
        <w:t xml:space="preserve"> Previamente à emissão de nota de empenho e a cada pagamento, a Administração deverá realizar consulta ao PNCP para identificar possível suspensão temporária de participação em licitação, no âmbito do órgão ou entidade, proibição de contratar com o Poder Público, bem como ocorrências impeditivas indiretas.</w:t>
      </w:r>
    </w:p>
    <w:p w14:paraId="34D8871F" w14:textId="77777777" w:rsidR="00F869A6" w:rsidRPr="00BA43C9" w:rsidRDefault="00F869A6" w:rsidP="00F869A6">
      <w:pPr>
        <w:spacing w:after="0" w:line="360" w:lineRule="auto"/>
        <w:ind w:right="118"/>
        <w:jc w:val="both"/>
        <w:rPr>
          <w:rFonts w:ascii="Times New Roman" w:hAnsi="Times New Roman" w:cs="Times New Roman"/>
          <w:sz w:val="24"/>
          <w:szCs w:val="24"/>
        </w:rPr>
      </w:pPr>
    </w:p>
    <w:p w14:paraId="71C486F3" w14:textId="77777777" w:rsidR="00F869A6" w:rsidRPr="00BA43C9"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9.4.</w:t>
      </w:r>
      <w:r w:rsidRPr="00BA43C9">
        <w:rPr>
          <w:rFonts w:ascii="Times New Roman" w:hAnsi="Times New Roman" w:cs="Times New Roman"/>
          <w:sz w:val="24"/>
          <w:szCs w:val="24"/>
        </w:rPr>
        <w:t xml:space="preserve"> Em caso de irregularidade fiscal o pagamento não será realizado.</w:t>
      </w:r>
    </w:p>
    <w:p w14:paraId="1B7A1E8D" w14:textId="77777777" w:rsidR="00F869A6" w:rsidRPr="00BA43C9" w:rsidRDefault="00F869A6" w:rsidP="00F869A6">
      <w:pPr>
        <w:spacing w:after="0" w:line="360" w:lineRule="auto"/>
        <w:ind w:right="118"/>
        <w:jc w:val="both"/>
        <w:rPr>
          <w:rFonts w:ascii="Times New Roman" w:hAnsi="Times New Roman" w:cs="Times New Roman"/>
          <w:sz w:val="24"/>
          <w:szCs w:val="24"/>
        </w:rPr>
      </w:pPr>
    </w:p>
    <w:p w14:paraId="36F2CDE2" w14:textId="77777777" w:rsidR="00F869A6" w:rsidRPr="00BA43C9"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9.5.</w:t>
      </w:r>
      <w:r w:rsidRPr="00BA43C9">
        <w:rPr>
          <w:rFonts w:ascii="Times New Roman" w:hAnsi="Times New Roman" w:cs="Times New Roman"/>
          <w:sz w:val="24"/>
          <w:szCs w:val="24"/>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1BD11598" w14:textId="77777777" w:rsidR="00F869A6" w:rsidRPr="00BA43C9" w:rsidRDefault="00F869A6" w:rsidP="00F869A6">
      <w:pPr>
        <w:spacing w:after="0" w:line="360" w:lineRule="auto"/>
        <w:ind w:right="118"/>
        <w:jc w:val="both"/>
        <w:rPr>
          <w:rFonts w:ascii="Times New Roman" w:hAnsi="Times New Roman" w:cs="Times New Roman"/>
          <w:sz w:val="24"/>
          <w:szCs w:val="24"/>
        </w:rPr>
      </w:pPr>
    </w:p>
    <w:p w14:paraId="3F362E6D" w14:textId="77777777" w:rsidR="00F869A6" w:rsidRPr="00BA43C9"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9.6.</w:t>
      </w:r>
      <w:r w:rsidRPr="00BA43C9">
        <w:rPr>
          <w:rFonts w:ascii="Times New Roman" w:hAnsi="Times New Roman" w:cs="Times New Roman"/>
          <w:sz w:val="24"/>
          <w:szCs w:val="24"/>
        </w:rPr>
        <w:t xml:space="preserve"> Persistindo a irregularidade, a contratante deverá adotar as medidas necessárias à rescisão contratual nos autos do processo administrativo correspondente, assegurada à contratada a ampla defesa.</w:t>
      </w:r>
    </w:p>
    <w:p w14:paraId="1C9FED02" w14:textId="77777777" w:rsidR="00F869A6" w:rsidRPr="00BA43C9" w:rsidRDefault="00F869A6" w:rsidP="00F869A6">
      <w:pPr>
        <w:pStyle w:val="PargrafodaLista"/>
        <w:spacing w:after="0" w:line="360" w:lineRule="auto"/>
        <w:ind w:left="0" w:right="118"/>
        <w:contextualSpacing w:val="0"/>
        <w:jc w:val="both"/>
        <w:rPr>
          <w:rFonts w:ascii="Times New Roman" w:hAnsi="Times New Roman" w:cs="Times New Roman"/>
          <w:sz w:val="24"/>
          <w:szCs w:val="24"/>
        </w:rPr>
      </w:pPr>
    </w:p>
    <w:p w14:paraId="3E541E4C" w14:textId="77777777" w:rsidR="00F869A6" w:rsidRPr="00BA43C9" w:rsidRDefault="00F869A6" w:rsidP="00F869A6">
      <w:pPr>
        <w:spacing w:after="0" w:line="360" w:lineRule="auto"/>
        <w:ind w:right="118"/>
        <w:jc w:val="both"/>
        <w:rPr>
          <w:rFonts w:ascii="Times New Roman" w:hAnsi="Times New Roman" w:cs="Times New Roman"/>
          <w:b/>
          <w:sz w:val="24"/>
          <w:szCs w:val="24"/>
        </w:rPr>
      </w:pPr>
      <w:r w:rsidRPr="00BA43C9">
        <w:rPr>
          <w:rFonts w:ascii="Times New Roman" w:hAnsi="Times New Roman" w:cs="Times New Roman"/>
          <w:b/>
          <w:sz w:val="24"/>
          <w:szCs w:val="24"/>
        </w:rPr>
        <w:t>Forma de pagamento</w:t>
      </w:r>
    </w:p>
    <w:p w14:paraId="3C1B28C5" w14:textId="77777777" w:rsidR="00F869A6" w:rsidRPr="00BA43C9" w:rsidRDefault="00F869A6" w:rsidP="00F869A6">
      <w:pPr>
        <w:spacing w:after="0" w:line="360" w:lineRule="auto"/>
        <w:ind w:right="118"/>
        <w:jc w:val="both"/>
        <w:rPr>
          <w:rFonts w:ascii="Times New Roman" w:hAnsi="Times New Roman" w:cs="Times New Roman"/>
          <w:b/>
          <w:sz w:val="24"/>
          <w:szCs w:val="24"/>
        </w:rPr>
      </w:pPr>
    </w:p>
    <w:p w14:paraId="78F7DB44" w14:textId="77777777" w:rsidR="00F869A6" w:rsidRPr="00BA43C9"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9.7.</w:t>
      </w:r>
      <w:r w:rsidRPr="00BA43C9">
        <w:rPr>
          <w:rFonts w:ascii="Times New Roman" w:hAnsi="Times New Roman" w:cs="Times New Roman"/>
          <w:sz w:val="24"/>
          <w:szCs w:val="24"/>
        </w:rPr>
        <w:t xml:space="preserve"> O recebimento será através de ordem bancária, para crédito em banco, agência e conta corrente indicados pelo contratado.</w:t>
      </w:r>
    </w:p>
    <w:p w14:paraId="57A3A767" w14:textId="77777777" w:rsidR="00F869A6" w:rsidRPr="00BA43C9" w:rsidRDefault="00F869A6" w:rsidP="00F869A6">
      <w:pPr>
        <w:spacing w:after="0" w:line="360" w:lineRule="auto"/>
        <w:ind w:right="118"/>
        <w:jc w:val="both"/>
        <w:rPr>
          <w:rFonts w:ascii="Times New Roman" w:hAnsi="Times New Roman" w:cs="Times New Roman"/>
          <w:sz w:val="24"/>
          <w:szCs w:val="24"/>
        </w:rPr>
      </w:pPr>
    </w:p>
    <w:p w14:paraId="3C5A033E" w14:textId="77777777" w:rsidR="00F869A6" w:rsidRPr="00BA43C9" w:rsidRDefault="00F869A6" w:rsidP="00F869A6">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9.8.</w:t>
      </w:r>
      <w:r w:rsidRPr="00BA43C9">
        <w:rPr>
          <w:rFonts w:ascii="Times New Roman" w:hAnsi="Times New Roman" w:cs="Times New Roman"/>
          <w:sz w:val="24"/>
          <w:szCs w:val="24"/>
        </w:rPr>
        <w:t xml:space="preserve"> Será considerada data do pagamento o dia em que constar como emitida a ordem bancária para pagamento.</w:t>
      </w:r>
    </w:p>
    <w:p w14:paraId="643B3FC8" w14:textId="77777777" w:rsidR="00F869A6" w:rsidRPr="00BA43C9" w:rsidRDefault="00F869A6" w:rsidP="00F869A6">
      <w:pPr>
        <w:spacing w:after="0" w:line="360" w:lineRule="auto"/>
        <w:ind w:right="118"/>
        <w:jc w:val="both"/>
        <w:rPr>
          <w:rFonts w:ascii="Times New Roman" w:hAnsi="Times New Roman" w:cs="Times New Roman"/>
          <w:sz w:val="24"/>
          <w:szCs w:val="24"/>
        </w:rPr>
      </w:pPr>
    </w:p>
    <w:p w14:paraId="500AC8D3" w14:textId="77777777" w:rsidR="00F869A6" w:rsidRPr="00BA43C9" w:rsidRDefault="00F869A6" w:rsidP="00F869A6">
      <w:pPr>
        <w:spacing w:after="0" w:line="360" w:lineRule="auto"/>
        <w:ind w:right="118"/>
        <w:rPr>
          <w:rFonts w:ascii="Times New Roman" w:hAnsi="Times New Roman" w:cs="Times New Roman"/>
          <w:sz w:val="24"/>
          <w:szCs w:val="24"/>
        </w:rPr>
      </w:pPr>
      <w:r w:rsidRPr="00BA43C9">
        <w:rPr>
          <w:rFonts w:ascii="Times New Roman" w:hAnsi="Times New Roman" w:cs="Times New Roman"/>
          <w:b/>
          <w:bCs/>
          <w:sz w:val="24"/>
          <w:szCs w:val="24"/>
        </w:rPr>
        <w:t>9.9.</w:t>
      </w:r>
      <w:r w:rsidRPr="00BA43C9">
        <w:rPr>
          <w:rFonts w:ascii="Times New Roman" w:hAnsi="Times New Roman" w:cs="Times New Roman"/>
          <w:sz w:val="24"/>
          <w:szCs w:val="24"/>
        </w:rPr>
        <w:t xml:space="preserve"> Quando do pagamento, será efetuada a retenção tributária prevista na legislação aplicável.</w:t>
      </w:r>
    </w:p>
    <w:p w14:paraId="48C73971" w14:textId="77777777" w:rsidR="00F869A6" w:rsidRDefault="00F869A6" w:rsidP="00F869A6">
      <w:pPr>
        <w:pStyle w:val="PargrafodaLista"/>
        <w:spacing w:after="0" w:line="360" w:lineRule="auto"/>
        <w:ind w:left="0" w:right="118"/>
        <w:contextualSpacing w:val="0"/>
        <w:jc w:val="both"/>
        <w:rPr>
          <w:rFonts w:ascii="Times New Roman" w:hAnsi="Times New Roman" w:cs="Times New Roman"/>
          <w:b/>
          <w:sz w:val="24"/>
          <w:szCs w:val="24"/>
        </w:rPr>
      </w:pPr>
    </w:p>
    <w:p w14:paraId="4B648DA6" w14:textId="77777777" w:rsidR="00CB592E" w:rsidRDefault="00CB592E" w:rsidP="00F869A6">
      <w:pPr>
        <w:pStyle w:val="PargrafodaLista"/>
        <w:spacing w:after="0" w:line="360" w:lineRule="auto"/>
        <w:ind w:left="0" w:right="118"/>
        <w:contextualSpacing w:val="0"/>
        <w:jc w:val="both"/>
        <w:rPr>
          <w:rFonts w:ascii="Times New Roman" w:hAnsi="Times New Roman" w:cs="Times New Roman"/>
          <w:b/>
          <w:sz w:val="24"/>
          <w:szCs w:val="24"/>
        </w:rPr>
      </w:pPr>
    </w:p>
    <w:p w14:paraId="786520E2" w14:textId="77777777" w:rsidR="00CB592E" w:rsidRPr="00BA43C9" w:rsidRDefault="00CB592E" w:rsidP="00F869A6">
      <w:pPr>
        <w:pStyle w:val="PargrafodaLista"/>
        <w:spacing w:after="0" w:line="360" w:lineRule="auto"/>
        <w:ind w:left="0" w:right="118"/>
        <w:contextualSpacing w:val="0"/>
        <w:jc w:val="both"/>
        <w:rPr>
          <w:rFonts w:ascii="Times New Roman" w:hAnsi="Times New Roman" w:cs="Times New Roman"/>
          <w:b/>
          <w:sz w:val="24"/>
          <w:szCs w:val="24"/>
        </w:rPr>
      </w:pPr>
    </w:p>
    <w:p w14:paraId="1DF38862" w14:textId="77777777" w:rsidR="00F869A6" w:rsidRPr="00BA43C9" w:rsidRDefault="00F869A6" w:rsidP="00F869A6">
      <w:pPr>
        <w:pStyle w:val="PargrafodaLista"/>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 xml:space="preserve">10. DA POSSIBILIDADE DE PRORROGAÇÃO DA CONTRATAÇÃO </w:t>
      </w:r>
    </w:p>
    <w:p w14:paraId="7F7D0709" w14:textId="77777777" w:rsidR="0057512E" w:rsidRPr="00BA43C9" w:rsidRDefault="0057512E" w:rsidP="0057512E">
      <w:pPr>
        <w:spacing w:after="0" w:line="360" w:lineRule="auto"/>
        <w:ind w:right="118"/>
        <w:jc w:val="both"/>
        <w:rPr>
          <w:rFonts w:ascii="Times New Roman" w:hAnsi="Times New Roman" w:cs="Times New Roman"/>
          <w:sz w:val="24"/>
          <w:szCs w:val="24"/>
        </w:rPr>
      </w:pPr>
    </w:p>
    <w:p w14:paraId="7A83DD93" w14:textId="60BF1993" w:rsidR="0057512E" w:rsidRPr="00BA43C9" w:rsidRDefault="0057512E" w:rsidP="0057512E">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10.</w:t>
      </w:r>
      <w:r w:rsidR="00A21576">
        <w:rPr>
          <w:rFonts w:ascii="Times New Roman" w:hAnsi="Times New Roman" w:cs="Times New Roman"/>
          <w:b/>
          <w:bCs/>
          <w:sz w:val="24"/>
          <w:szCs w:val="24"/>
        </w:rPr>
        <w:t>1</w:t>
      </w:r>
      <w:r w:rsidRPr="00BA43C9">
        <w:rPr>
          <w:rFonts w:ascii="Times New Roman" w:hAnsi="Times New Roman" w:cs="Times New Roman"/>
          <w:b/>
          <w:bCs/>
          <w:sz w:val="24"/>
          <w:szCs w:val="24"/>
        </w:rPr>
        <w:t>.</w:t>
      </w:r>
      <w:r w:rsidRPr="00BA43C9">
        <w:rPr>
          <w:rFonts w:ascii="Times New Roman" w:hAnsi="Times New Roman" w:cs="Times New Roman"/>
          <w:sz w:val="24"/>
          <w:szCs w:val="24"/>
        </w:rPr>
        <w:t xml:space="preserve"> Nos termos do art. 107 da Lei Federal nº 14.133/2021, por se tratar de serviço </w:t>
      </w:r>
      <w:r w:rsidRPr="00A21576">
        <w:rPr>
          <w:rFonts w:ascii="Times New Roman" w:hAnsi="Times New Roman" w:cs="Times New Roman"/>
          <w:sz w:val="24"/>
          <w:szCs w:val="24"/>
        </w:rPr>
        <w:t xml:space="preserve">(ou fornecimento) </w:t>
      </w:r>
      <w:r w:rsidRPr="00BA43C9">
        <w:rPr>
          <w:rFonts w:ascii="Times New Roman" w:hAnsi="Times New Roman" w:cs="Times New Roman"/>
          <w:sz w:val="24"/>
          <w:szCs w:val="24"/>
        </w:rPr>
        <w:t xml:space="preserve">de natureza continuada, a contratação poderá ser prorrogada sucessivamente, respeitada a vigência máxima decenal, desde que haja interesse da Administração e comprovada a vantajosidade. </w:t>
      </w:r>
    </w:p>
    <w:p w14:paraId="2FD8539A" w14:textId="77777777" w:rsidR="0057512E" w:rsidRPr="00BA43C9" w:rsidRDefault="0057512E" w:rsidP="0057512E">
      <w:pPr>
        <w:spacing w:after="0" w:line="360" w:lineRule="auto"/>
        <w:ind w:right="118"/>
        <w:jc w:val="both"/>
        <w:rPr>
          <w:rFonts w:ascii="Times New Roman" w:hAnsi="Times New Roman" w:cs="Times New Roman"/>
          <w:sz w:val="24"/>
          <w:szCs w:val="24"/>
        </w:rPr>
      </w:pPr>
    </w:p>
    <w:p w14:paraId="190C16E3" w14:textId="77777777" w:rsidR="0057512E" w:rsidRPr="00BA43C9" w:rsidRDefault="0057512E" w:rsidP="0057512E">
      <w:pPr>
        <w:pStyle w:val="PargrafodaLista"/>
        <w:spacing w:after="0" w:line="360" w:lineRule="auto"/>
        <w:ind w:left="0" w:right="118"/>
        <w:contextualSpacing w:val="0"/>
        <w:jc w:val="both"/>
        <w:rPr>
          <w:rFonts w:ascii="Times New Roman" w:hAnsi="Times New Roman" w:cs="Times New Roman"/>
          <w:b/>
          <w:sz w:val="24"/>
          <w:szCs w:val="24"/>
        </w:rPr>
      </w:pPr>
      <w:r w:rsidRPr="00BA43C9">
        <w:rPr>
          <w:rFonts w:ascii="Times New Roman" w:hAnsi="Times New Roman" w:cs="Times New Roman"/>
          <w:b/>
          <w:sz w:val="24"/>
          <w:szCs w:val="24"/>
        </w:rPr>
        <w:t xml:space="preserve">11. REAJUSTE </w:t>
      </w:r>
    </w:p>
    <w:p w14:paraId="7FD6B111" w14:textId="77777777" w:rsidR="0057512E" w:rsidRPr="00BA43C9" w:rsidRDefault="0057512E" w:rsidP="0057512E">
      <w:pPr>
        <w:pStyle w:val="PargrafodaLista"/>
        <w:spacing w:after="0" w:line="360" w:lineRule="auto"/>
        <w:ind w:left="0" w:right="118"/>
        <w:contextualSpacing w:val="0"/>
        <w:jc w:val="both"/>
        <w:rPr>
          <w:rFonts w:ascii="Times New Roman" w:hAnsi="Times New Roman" w:cs="Times New Roman"/>
          <w:b/>
          <w:sz w:val="24"/>
          <w:szCs w:val="24"/>
        </w:rPr>
      </w:pPr>
    </w:p>
    <w:p w14:paraId="6A53D8A0" w14:textId="77777777" w:rsidR="0057512E" w:rsidRPr="00BA43C9" w:rsidRDefault="0057512E" w:rsidP="0057512E">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11.1.</w:t>
      </w:r>
      <w:r w:rsidRPr="00BA43C9">
        <w:rPr>
          <w:rFonts w:ascii="Times New Roman" w:hAnsi="Times New Roman" w:cs="Times New Roman"/>
          <w:sz w:val="24"/>
          <w:szCs w:val="24"/>
        </w:rPr>
        <w:t xml:space="preserve"> Os preços são fixos e irreajustáveis no prazo de um ano contado da data limite para a apresentação das propostas.</w:t>
      </w:r>
    </w:p>
    <w:p w14:paraId="2DAA7148" w14:textId="77777777" w:rsidR="0057512E" w:rsidRPr="00BA43C9" w:rsidRDefault="0057512E" w:rsidP="0057512E">
      <w:pPr>
        <w:spacing w:after="0" w:line="360" w:lineRule="auto"/>
        <w:ind w:right="118"/>
        <w:jc w:val="both"/>
        <w:rPr>
          <w:rFonts w:ascii="Times New Roman" w:hAnsi="Times New Roman" w:cs="Times New Roman"/>
          <w:sz w:val="24"/>
          <w:szCs w:val="24"/>
        </w:rPr>
      </w:pPr>
    </w:p>
    <w:p w14:paraId="6FE28A5B" w14:textId="5AAB6E1E" w:rsidR="0057512E" w:rsidRDefault="0057512E" w:rsidP="0057512E">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11.2.</w:t>
      </w:r>
      <w:r w:rsidRPr="00BA43C9">
        <w:rPr>
          <w:rFonts w:ascii="Times New Roman" w:hAnsi="Times New Roman" w:cs="Times New Roman"/>
          <w:sz w:val="24"/>
          <w:szCs w:val="24"/>
        </w:rPr>
        <w:t xml:space="preserve"> Em caso de prorrogação do contrato, será reajustada a contratação aplicando-se o </w:t>
      </w:r>
      <w:r w:rsidRPr="00BA43C9">
        <w:rPr>
          <w:rFonts w:ascii="Times New Roman" w:hAnsi="Times New Roman" w:cs="Times New Roman"/>
          <w:color w:val="FF0000"/>
          <w:sz w:val="24"/>
          <w:szCs w:val="24"/>
        </w:rPr>
        <w:t xml:space="preserve">IPCA </w:t>
      </w:r>
      <w:r w:rsidRPr="00BA43C9">
        <w:rPr>
          <w:rFonts w:ascii="Times New Roman" w:hAnsi="Times New Roman" w:cs="Times New Roman"/>
          <w:sz w:val="24"/>
          <w:szCs w:val="24"/>
        </w:rPr>
        <w:t>pelo período acumulado.</w:t>
      </w:r>
    </w:p>
    <w:p w14:paraId="5985D59A" w14:textId="77777777" w:rsidR="00CB592E" w:rsidRPr="00BA43C9" w:rsidRDefault="00CB592E" w:rsidP="0057512E">
      <w:pPr>
        <w:spacing w:after="0" w:line="360" w:lineRule="auto"/>
        <w:ind w:right="118"/>
        <w:jc w:val="both"/>
        <w:rPr>
          <w:rFonts w:ascii="Times New Roman" w:hAnsi="Times New Roman" w:cs="Times New Roman"/>
          <w:sz w:val="24"/>
          <w:szCs w:val="24"/>
        </w:rPr>
      </w:pPr>
    </w:p>
    <w:p w14:paraId="60E2B47A" w14:textId="77777777" w:rsidR="0057512E" w:rsidRPr="00BA43C9" w:rsidRDefault="0057512E" w:rsidP="0057512E">
      <w:pPr>
        <w:pStyle w:val="PargrafodaLista"/>
        <w:spacing w:after="0" w:line="360" w:lineRule="auto"/>
        <w:ind w:left="0" w:right="118"/>
        <w:contextualSpacing w:val="0"/>
        <w:rPr>
          <w:rFonts w:ascii="Times New Roman" w:hAnsi="Times New Roman" w:cs="Times New Roman"/>
          <w:b/>
          <w:sz w:val="24"/>
          <w:szCs w:val="24"/>
        </w:rPr>
      </w:pPr>
      <w:r w:rsidRPr="00BA43C9">
        <w:rPr>
          <w:rFonts w:ascii="Times New Roman" w:hAnsi="Times New Roman" w:cs="Times New Roman"/>
          <w:b/>
          <w:sz w:val="24"/>
          <w:szCs w:val="24"/>
        </w:rPr>
        <w:t>12. FORMA E CRITÉRIOS DE SELEÇÃO DO FORNECEDOR</w:t>
      </w:r>
    </w:p>
    <w:p w14:paraId="74328A0E" w14:textId="77777777" w:rsidR="0057512E" w:rsidRPr="00BA43C9" w:rsidRDefault="0057512E" w:rsidP="0057512E">
      <w:pPr>
        <w:pStyle w:val="PargrafodaLista"/>
        <w:spacing w:after="0" w:line="360" w:lineRule="auto"/>
        <w:ind w:left="0" w:right="118"/>
        <w:contextualSpacing w:val="0"/>
        <w:rPr>
          <w:rFonts w:ascii="Times New Roman" w:hAnsi="Times New Roman" w:cs="Times New Roman"/>
          <w:b/>
          <w:sz w:val="24"/>
          <w:szCs w:val="24"/>
        </w:rPr>
      </w:pPr>
    </w:p>
    <w:p w14:paraId="51E71DD7" w14:textId="26BF4118" w:rsidR="0057512E" w:rsidRPr="00BA43C9" w:rsidRDefault="0057512E" w:rsidP="0057512E">
      <w:pPr>
        <w:spacing w:after="0" w:line="360" w:lineRule="auto"/>
        <w:ind w:right="118"/>
        <w:rPr>
          <w:rFonts w:ascii="Times New Roman" w:hAnsi="Times New Roman" w:cs="Times New Roman"/>
          <w:color w:val="FF0000"/>
          <w:sz w:val="24"/>
          <w:szCs w:val="24"/>
        </w:rPr>
      </w:pPr>
      <w:r w:rsidRPr="00BA43C9">
        <w:rPr>
          <w:rFonts w:ascii="Times New Roman" w:hAnsi="Times New Roman" w:cs="Times New Roman"/>
          <w:b/>
          <w:bCs/>
          <w:sz w:val="24"/>
          <w:szCs w:val="24"/>
        </w:rPr>
        <w:t>12.1.</w:t>
      </w:r>
      <w:r w:rsidRPr="00BA43C9">
        <w:rPr>
          <w:rFonts w:ascii="Times New Roman" w:hAnsi="Times New Roman" w:cs="Times New Roman"/>
          <w:sz w:val="24"/>
          <w:szCs w:val="24"/>
        </w:rPr>
        <w:t xml:space="preserve"> O critério de seleção é </w:t>
      </w:r>
      <w:r w:rsidRPr="00A21576">
        <w:rPr>
          <w:rFonts w:ascii="Times New Roman" w:hAnsi="Times New Roman" w:cs="Times New Roman"/>
          <w:sz w:val="24"/>
          <w:szCs w:val="24"/>
        </w:rPr>
        <w:t xml:space="preserve">o menor preço por item </w:t>
      </w:r>
    </w:p>
    <w:p w14:paraId="2A70AA88" w14:textId="77777777" w:rsidR="0057512E" w:rsidRPr="00BA43C9" w:rsidRDefault="0057512E" w:rsidP="0057512E">
      <w:pPr>
        <w:spacing w:after="0" w:line="360" w:lineRule="auto"/>
        <w:ind w:right="118"/>
        <w:rPr>
          <w:rFonts w:ascii="Times New Roman" w:hAnsi="Times New Roman" w:cs="Times New Roman"/>
          <w:sz w:val="24"/>
          <w:szCs w:val="24"/>
        </w:rPr>
      </w:pPr>
    </w:p>
    <w:p w14:paraId="3F4AECB0" w14:textId="63A9808B" w:rsidR="0057512E" w:rsidRPr="00BA43C9" w:rsidRDefault="0057512E" w:rsidP="0057512E">
      <w:pPr>
        <w:pStyle w:val="PargrafodaLista"/>
        <w:spacing w:after="0" w:line="360" w:lineRule="auto"/>
        <w:ind w:left="0" w:right="118"/>
        <w:rPr>
          <w:rFonts w:ascii="Times New Roman" w:hAnsi="Times New Roman" w:cs="Times New Roman"/>
          <w:sz w:val="24"/>
          <w:szCs w:val="24"/>
        </w:rPr>
      </w:pPr>
      <w:r w:rsidRPr="00BA43C9">
        <w:rPr>
          <w:rFonts w:ascii="Times New Roman" w:hAnsi="Times New Roman" w:cs="Times New Roman"/>
          <w:b/>
          <w:bCs/>
          <w:sz w:val="24"/>
          <w:szCs w:val="24"/>
        </w:rPr>
        <w:t>12.2.</w:t>
      </w:r>
      <w:r w:rsidRPr="00BA43C9">
        <w:rPr>
          <w:rFonts w:ascii="Times New Roman" w:hAnsi="Times New Roman" w:cs="Times New Roman"/>
          <w:sz w:val="24"/>
          <w:szCs w:val="24"/>
        </w:rPr>
        <w:t xml:space="preserve"> Será adota a modalidade do pregão</w:t>
      </w:r>
      <w:r w:rsidR="00A21576">
        <w:rPr>
          <w:rFonts w:ascii="Times New Roman" w:hAnsi="Times New Roman" w:cs="Times New Roman"/>
          <w:sz w:val="24"/>
          <w:szCs w:val="24"/>
        </w:rPr>
        <w:t>.</w:t>
      </w:r>
    </w:p>
    <w:p w14:paraId="3866E824" w14:textId="77777777" w:rsidR="0057512E" w:rsidRPr="00BA43C9" w:rsidRDefault="0057512E" w:rsidP="0057512E">
      <w:pPr>
        <w:pStyle w:val="PargrafodaLista"/>
        <w:spacing w:after="0" w:line="360" w:lineRule="auto"/>
        <w:ind w:left="0" w:right="118"/>
        <w:rPr>
          <w:rFonts w:ascii="Times New Roman" w:hAnsi="Times New Roman" w:cs="Times New Roman"/>
          <w:sz w:val="24"/>
          <w:szCs w:val="24"/>
        </w:rPr>
      </w:pPr>
    </w:p>
    <w:p w14:paraId="5EE47C80" w14:textId="77777777" w:rsidR="0057512E" w:rsidRPr="00BA43C9" w:rsidRDefault="0057512E" w:rsidP="0057512E">
      <w:pPr>
        <w:pStyle w:val="PargrafodaLista"/>
        <w:spacing w:after="0" w:line="360" w:lineRule="auto"/>
        <w:ind w:left="0" w:right="118"/>
        <w:rPr>
          <w:rFonts w:ascii="Times New Roman" w:hAnsi="Times New Roman" w:cs="Times New Roman"/>
          <w:sz w:val="24"/>
          <w:szCs w:val="24"/>
        </w:rPr>
      </w:pPr>
      <w:r w:rsidRPr="00BA43C9">
        <w:rPr>
          <w:rFonts w:ascii="Times New Roman" w:hAnsi="Times New Roman" w:cs="Times New Roman"/>
          <w:b/>
          <w:bCs/>
          <w:sz w:val="24"/>
          <w:szCs w:val="24"/>
        </w:rPr>
        <w:t>12.3.</w:t>
      </w:r>
      <w:r w:rsidRPr="00BA43C9">
        <w:rPr>
          <w:rFonts w:ascii="Times New Roman" w:hAnsi="Times New Roman" w:cs="Times New Roman"/>
          <w:sz w:val="24"/>
          <w:szCs w:val="24"/>
        </w:rPr>
        <w:t xml:space="preserve"> Serão exigidos os seguintes documentos na licitação:</w:t>
      </w:r>
    </w:p>
    <w:p w14:paraId="7E892904" w14:textId="77777777" w:rsidR="0057512E" w:rsidRPr="00BA43C9" w:rsidRDefault="0057512E" w:rsidP="0057512E">
      <w:pPr>
        <w:pStyle w:val="PargrafodaLista"/>
        <w:tabs>
          <w:tab w:val="left" w:pos="851"/>
        </w:tabs>
        <w:spacing w:after="0" w:line="360" w:lineRule="auto"/>
        <w:ind w:left="0" w:right="118"/>
        <w:jc w:val="both"/>
        <w:rPr>
          <w:rFonts w:ascii="Times New Roman" w:hAnsi="Times New Roman" w:cs="Times New Roman"/>
          <w:b/>
          <w:sz w:val="24"/>
          <w:szCs w:val="24"/>
        </w:rPr>
      </w:pPr>
    </w:p>
    <w:p w14:paraId="6EF77B95" w14:textId="77777777" w:rsidR="0057512E" w:rsidRPr="00BA43C9" w:rsidRDefault="0057512E" w:rsidP="0057512E">
      <w:pPr>
        <w:pStyle w:val="PargrafodaLista"/>
        <w:tabs>
          <w:tab w:val="left" w:pos="851"/>
        </w:tabs>
        <w:spacing w:after="0" w:line="360" w:lineRule="auto"/>
        <w:ind w:left="0" w:right="118"/>
        <w:jc w:val="both"/>
        <w:rPr>
          <w:rFonts w:ascii="Times New Roman" w:hAnsi="Times New Roman" w:cs="Times New Roman"/>
          <w:b/>
          <w:sz w:val="24"/>
          <w:szCs w:val="24"/>
        </w:rPr>
      </w:pPr>
      <w:r w:rsidRPr="00BA43C9">
        <w:rPr>
          <w:rFonts w:ascii="Times New Roman" w:hAnsi="Times New Roman" w:cs="Times New Roman"/>
          <w:b/>
          <w:sz w:val="24"/>
          <w:szCs w:val="24"/>
        </w:rPr>
        <w:t>12.4. DOS DOCUMENTOS DE HABILITAÇÃO</w:t>
      </w:r>
    </w:p>
    <w:p w14:paraId="274CEA28" w14:textId="77777777" w:rsidR="0057512E" w:rsidRPr="00BA43C9" w:rsidRDefault="0057512E" w:rsidP="0057512E">
      <w:pPr>
        <w:pStyle w:val="PargrafodaLista"/>
        <w:tabs>
          <w:tab w:val="left" w:pos="851"/>
        </w:tabs>
        <w:spacing w:after="0" w:line="360" w:lineRule="auto"/>
        <w:ind w:left="0" w:right="118"/>
        <w:jc w:val="both"/>
        <w:rPr>
          <w:rFonts w:ascii="Times New Roman" w:hAnsi="Times New Roman" w:cs="Times New Roman"/>
          <w:b/>
          <w:sz w:val="24"/>
          <w:szCs w:val="24"/>
        </w:rPr>
      </w:pPr>
    </w:p>
    <w:p w14:paraId="4CBFD114" w14:textId="77777777" w:rsidR="0057512E" w:rsidRPr="00BA43C9" w:rsidRDefault="0057512E" w:rsidP="0057512E">
      <w:pPr>
        <w:tabs>
          <w:tab w:val="left" w:pos="851"/>
        </w:tabs>
        <w:spacing w:after="0" w:line="360" w:lineRule="auto"/>
        <w:ind w:right="118"/>
        <w:jc w:val="both"/>
        <w:rPr>
          <w:rFonts w:ascii="Times New Roman" w:hAnsi="Times New Roman" w:cs="Times New Roman"/>
          <w:b/>
          <w:sz w:val="24"/>
          <w:szCs w:val="24"/>
          <w:u w:val="single"/>
        </w:rPr>
      </w:pPr>
      <w:r w:rsidRPr="00BA43C9">
        <w:rPr>
          <w:rFonts w:ascii="Times New Roman" w:hAnsi="Times New Roman" w:cs="Times New Roman"/>
          <w:b/>
          <w:sz w:val="24"/>
          <w:szCs w:val="24"/>
          <w:u w:val="single"/>
        </w:rPr>
        <w:t>12.5. Habilitação Jurídica:</w:t>
      </w:r>
    </w:p>
    <w:p w14:paraId="75C4D038" w14:textId="77777777" w:rsidR="0057512E" w:rsidRPr="00BA43C9" w:rsidRDefault="0057512E" w:rsidP="0057512E">
      <w:pPr>
        <w:pStyle w:val="PargrafodaLista"/>
        <w:tabs>
          <w:tab w:val="left" w:pos="0"/>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ab/>
        <w:t>12.5.1. Pessoa física</w:t>
      </w:r>
      <w:r w:rsidRPr="00BA43C9">
        <w:rPr>
          <w:rFonts w:ascii="Times New Roman" w:hAnsi="Times New Roman" w:cs="Times New Roman"/>
          <w:sz w:val="24"/>
          <w:szCs w:val="24"/>
        </w:rPr>
        <w:t>: cédula de identidade (RG) ou documento equivalente que, por força de lei, tenha validade para fins de identificação em todo o território nacional;</w:t>
      </w:r>
    </w:p>
    <w:p w14:paraId="1A74DA06"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0FDCDE64"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ab/>
        <w:t>12.5.2. Empresário individual</w:t>
      </w:r>
      <w:r w:rsidRPr="00BA43C9">
        <w:rPr>
          <w:rFonts w:ascii="Times New Roman" w:hAnsi="Times New Roman" w:cs="Times New Roman"/>
          <w:sz w:val="24"/>
          <w:szCs w:val="24"/>
        </w:rPr>
        <w:t>: inscrição no Registro Público de Empresas Mercantis, a cargo da Junta Comercial da respectiva sede;</w:t>
      </w:r>
    </w:p>
    <w:p w14:paraId="274C5D60"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37A6E472"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ab/>
        <w:t>12.5.3. Microempreendedor Individual - MEI</w:t>
      </w:r>
      <w:r w:rsidRPr="00BA43C9">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hyperlink r:id="rId8" w:history="1">
        <w:r w:rsidRPr="00BA43C9">
          <w:rPr>
            <w:rStyle w:val="Hyperlink"/>
            <w:rFonts w:ascii="Times New Roman" w:hAnsi="Times New Roman" w:cs="Times New Roman"/>
            <w:sz w:val="24"/>
            <w:szCs w:val="24"/>
          </w:rPr>
          <w:t>https://www.gov.br/empresas-e-negocios/pt-br/empreendedor</w:t>
        </w:r>
      </w:hyperlink>
      <w:r w:rsidRPr="00BA43C9">
        <w:rPr>
          <w:rFonts w:ascii="Times New Roman" w:hAnsi="Times New Roman" w:cs="Times New Roman"/>
          <w:sz w:val="24"/>
          <w:szCs w:val="24"/>
        </w:rPr>
        <w:t xml:space="preserve">; </w:t>
      </w:r>
    </w:p>
    <w:p w14:paraId="1896C893"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6B997D1A"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ab/>
        <w:t>12.5.4. Sociedade empresária, sociedade limitada unipessoal – SLU ou sociedade identificada como empresa individual de responsabilidade limitada - EIRELI:</w:t>
      </w:r>
      <w:r w:rsidRPr="00BA43C9">
        <w:rPr>
          <w:rFonts w:ascii="Times New Roman" w:hAnsi="Times New Roman" w:cs="Times New Roman"/>
          <w:sz w:val="24"/>
          <w:szCs w:val="24"/>
        </w:rPr>
        <w:t xml:space="preserve"> inscrição do ato constitutivo, estatuto ou contrato social no Registro Público de Empresas Mercantis, a cargo da Junta Comercial da respectiva sede, acompanhada de documento comprobatório de seus administradores;</w:t>
      </w:r>
    </w:p>
    <w:p w14:paraId="7A613625"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7E671243"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ab/>
        <w:t>12.5.5. Sociedade empresária estrangeira:</w:t>
      </w:r>
      <w:r w:rsidRPr="00BA43C9">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53349909"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23DFE27C"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sz w:val="24"/>
          <w:szCs w:val="24"/>
        </w:rPr>
        <w:tab/>
      </w:r>
      <w:r w:rsidRPr="00BA43C9">
        <w:rPr>
          <w:rFonts w:ascii="Times New Roman" w:hAnsi="Times New Roman" w:cs="Times New Roman"/>
          <w:sz w:val="24"/>
          <w:szCs w:val="24"/>
        </w:rPr>
        <w:tab/>
      </w:r>
      <w:r w:rsidRPr="00BA43C9">
        <w:rPr>
          <w:rFonts w:ascii="Times New Roman" w:hAnsi="Times New Roman" w:cs="Times New Roman"/>
          <w:b/>
          <w:bCs/>
          <w:sz w:val="24"/>
          <w:szCs w:val="24"/>
        </w:rPr>
        <w:t>12.5.5.1</w:t>
      </w:r>
      <w:r w:rsidRPr="00BA43C9">
        <w:rPr>
          <w:rFonts w:ascii="Times New Roman" w:hAnsi="Times New Roman" w:cs="Times New Roman"/>
          <w:sz w:val="24"/>
          <w:szCs w:val="24"/>
        </w:rPr>
        <w:t xml:space="preserve"> Sociedades estrangeiras que não funcionem no país devem apresentar documentos de habilitação equivalentes, na forma de regulamento emitido pelo Poder Executivo Federal, inicialmente em tradução livre.</w:t>
      </w:r>
    </w:p>
    <w:p w14:paraId="5F007E52"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30FAF05F"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ab/>
        <w:t>12.5.6. Sociedade simples:</w:t>
      </w:r>
      <w:r w:rsidRPr="00BA43C9">
        <w:rPr>
          <w:rFonts w:ascii="Times New Roman" w:hAnsi="Times New Roman" w:cs="Times New Roman"/>
          <w:sz w:val="24"/>
          <w:szCs w:val="24"/>
        </w:rPr>
        <w:t xml:space="preserve"> inscrição do ato constitutivo no Registro Civil de Pessoas Jurídicas do local de sua sede, acompanhada de documento comprobatório de seus administradores;</w:t>
      </w:r>
    </w:p>
    <w:p w14:paraId="25E44B86"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42321372"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bCs/>
          <w:sz w:val="24"/>
          <w:szCs w:val="24"/>
        </w:rPr>
        <w:tab/>
        <w:t>12.5.7.</w:t>
      </w:r>
      <w:r w:rsidRPr="00BA43C9">
        <w:rPr>
          <w:rFonts w:ascii="Times New Roman" w:hAnsi="Times New Roman" w:cs="Times New Roman"/>
          <w:sz w:val="24"/>
          <w:szCs w:val="24"/>
        </w:rPr>
        <w:t xml:space="preserve"> </w:t>
      </w:r>
      <w:r w:rsidRPr="00BA43C9">
        <w:rPr>
          <w:rFonts w:ascii="Times New Roman" w:hAnsi="Times New Roman" w:cs="Times New Roman"/>
          <w:b/>
          <w:sz w:val="24"/>
          <w:szCs w:val="24"/>
        </w:rPr>
        <w:t>Filial, sucursal ou agência de sociedade simples ou empresária:</w:t>
      </w:r>
      <w:r w:rsidRPr="00BA43C9">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620C5FF"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0258895A"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ab/>
        <w:t>12.5.8. Sociedade cooperativa</w:t>
      </w:r>
      <w:r w:rsidRPr="00BA43C9">
        <w:rPr>
          <w:rFonts w:ascii="Times New Roman" w:hAnsi="Times New Roman" w:cs="Times New Roman"/>
          <w:sz w:val="24"/>
          <w:szCs w:val="24"/>
        </w:rP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199A00A3"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441736DF" w14:textId="77777777" w:rsidR="0057512E" w:rsidRPr="00BA43C9" w:rsidRDefault="0057512E" w:rsidP="0057512E">
      <w:pPr>
        <w:spacing w:line="360" w:lineRule="auto"/>
        <w:ind w:right="118" w:firstLine="708"/>
        <w:jc w:val="both"/>
        <w:rPr>
          <w:rFonts w:ascii="Times New Roman" w:hAnsi="Times New Roman" w:cs="Times New Roman"/>
          <w:sz w:val="24"/>
          <w:szCs w:val="24"/>
        </w:rPr>
      </w:pPr>
      <w:r w:rsidRPr="00BA43C9">
        <w:rPr>
          <w:rFonts w:ascii="Times New Roman" w:hAnsi="Times New Roman" w:cs="Times New Roman"/>
          <w:b/>
          <w:sz w:val="24"/>
          <w:szCs w:val="24"/>
        </w:rPr>
        <w:lastRenderedPageBreak/>
        <w:t>12.5.9. Certidão Simplificada da Junta Comercial</w:t>
      </w:r>
      <w:r w:rsidRPr="00BA43C9">
        <w:rPr>
          <w:rFonts w:ascii="Times New Roman" w:hAnsi="Times New Roman" w:cs="Times New Roman"/>
          <w:sz w:val="24"/>
          <w:szCs w:val="24"/>
        </w:rPr>
        <w:t>, para comprovação no enquadramento como Microempresas e Empresas de Pequeno Porte, expedida pela Junta Comercial (para empresa MEI, ME e EPP).</w:t>
      </w:r>
    </w:p>
    <w:p w14:paraId="49A0E8B2" w14:textId="77777777" w:rsidR="0057512E" w:rsidRPr="00BA43C9" w:rsidRDefault="0057512E" w:rsidP="0057512E">
      <w:pPr>
        <w:tabs>
          <w:tab w:val="left" w:pos="851"/>
        </w:tabs>
        <w:spacing w:after="0" w:line="360" w:lineRule="auto"/>
        <w:ind w:right="118"/>
        <w:jc w:val="both"/>
        <w:rPr>
          <w:rFonts w:ascii="Times New Roman" w:hAnsi="Times New Roman" w:cs="Times New Roman"/>
          <w:sz w:val="24"/>
          <w:szCs w:val="24"/>
        </w:rPr>
      </w:pPr>
    </w:p>
    <w:p w14:paraId="3D0BCCC8"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b/>
          <w:sz w:val="24"/>
          <w:szCs w:val="24"/>
          <w:u w:val="single"/>
        </w:rPr>
      </w:pPr>
      <w:r w:rsidRPr="00BA43C9">
        <w:rPr>
          <w:rFonts w:ascii="Times New Roman" w:hAnsi="Times New Roman" w:cs="Times New Roman"/>
          <w:b/>
          <w:sz w:val="24"/>
          <w:szCs w:val="24"/>
          <w:u w:val="single"/>
        </w:rPr>
        <w:t>12.6. Regularidade Fiscal, Social e Trabalhista:</w:t>
      </w:r>
    </w:p>
    <w:p w14:paraId="08BBDF83" w14:textId="77777777" w:rsidR="0057512E" w:rsidRPr="00BA43C9" w:rsidRDefault="0057512E" w:rsidP="0057512E">
      <w:pPr>
        <w:pStyle w:val="PargrafodaLista"/>
        <w:tabs>
          <w:tab w:val="left" w:pos="0"/>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bCs/>
          <w:sz w:val="24"/>
          <w:szCs w:val="24"/>
        </w:rPr>
        <w:tab/>
        <w:t>12.6.1.</w:t>
      </w:r>
      <w:r w:rsidRPr="00BA43C9">
        <w:rPr>
          <w:rFonts w:ascii="Times New Roman" w:hAnsi="Times New Roman" w:cs="Times New Roman"/>
          <w:sz w:val="24"/>
          <w:szCs w:val="24"/>
        </w:rPr>
        <w:t xml:space="preserve"> Prova de inscrição no Cadastro Nacional de Pessoas Jurídicas – </w:t>
      </w:r>
      <w:r w:rsidRPr="00BA43C9">
        <w:rPr>
          <w:rFonts w:ascii="Times New Roman" w:hAnsi="Times New Roman" w:cs="Times New Roman"/>
          <w:b/>
          <w:sz w:val="24"/>
          <w:szCs w:val="24"/>
        </w:rPr>
        <w:t>CNPJ</w:t>
      </w:r>
      <w:r w:rsidRPr="00BA43C9">
        <w:rPr>
          <w:rFonts w:ascii="Times New Roman" w:hAnsi="Times New Roman" w:cs="Times New Roman"/>
          <w:sz w:val="24"/>
          <w:szCs w:val="24"/>
        </w:rPr>
        <w:t xml:space="preserve"> ou no Cadastro de Pessoas Físicas – </w:t>
      </w:r>
      <w:r w:rsidRPr="00BA43C9">
        <w:rPr>
          <w:rFonts w:ascii="Times New Roman" w:hAnsi="Times New Roman" w:cs="Times New Roman"/>
          <w:b/>
          <w:sz w:val="24"/>
          <w:szCs w:val="24"/>
        </w:rPr>
        <w:t>CPF</w:t>
      </w:r>
      <w:r w:rsidRPr="00BA43C9">
        <w:rPr>
          <w:rFonts w:ascii="Times New Roman" w:hAnsi="Times New Roman" w:cs="Times New Roman"/>
          <w:sz w:val="24"/>
          <w:szCs w:val="24"/>
        </w:rPr>
        <w:t>, conforme o caso;</w:t>
      </w:r>
    </w:p>
    <w:p w14:paraId="2A7A69AD"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3534D775" w14:textId="77777777" w:rsidR="0057512E" w:rsidRPr="00BA43C9" w:rsidRDefault="0057512E" w:rsidP="0057512E">
      <w:pPr>
        <w:pStyle w:val="PargrafodaLista"/>
        <w:spacing w:after="0" w:line="360" w:lineRule="auto"/>
        <w:ind w:left="0" w:right="118" w:firstLine="70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12.6.2. Prova de regularidade fiscal perante a Fazenda Nacional</w:t>
      </w:r>
      <w:r w:rsidRPr="00BA43C9">
        <w:rPr>
          <w:rFonts w:ascii="Times New Roman" w:hAnsi="Times New Roman" w:cs="Times New Roman"/>
          <w:sz w:val="24"/>
          <w:szCs w:val="24"/>
        </w:rPr>
        <w:t>, através da Certidão Negativa de Débitos relativos a Créditos Tributários Federais e à Dívida Ativa da União (CND), expedida conjuntamente pela Secretaria da Receita Federal do Brasil (RFB) e pela Procuradoria-Geral da Fazenda Nacional (PGFN), referente a todos os créditos tributários federais e à Dívida Ativa da União (DAU) por elas administrados, ou Certidão Positiva com Efeitos de Negativa;</w:t>
      </w:r>
    </w:p>
    <w:p w14:paraId="473A7387"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286EDB96" w14:textId="77777777" w:rsidR="0057512E" w:rsidRPr="00BA43C9" w:rsidRDefault="0057512E" w:rsidP="0057512E">
      <w:pPr>
        <w:pStyle w:val="PargrafodaLista"/>
        <w:tabs>
          <w:tab w:val="left" w:pos="0"/>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ab/>
        <w:t>12.6.3. Prova de regularidade relativa ao Fundo de Garantia por Tempo de Serviço – FGTS</w:t>
      </w:r>
      <w:r w:rsidRPr="00BA43C9">
        <w:rPr>
          <w:rFonts w:ascii="Times New Roman" w:hAnsi="Times New Roman" w:cs="Times New Roman"/>
          <w:sz w:val="24"/>
          <w:szCs w:val="24"/>
        </w:rPr>
        <w:t>, comprovada através de apresentação de certidão fornecida pela Caixa Econômica Federal;</w:t>
      </w:r>
    </w:p>
    <w:p w14:paraId="3FEABF4B"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2BB963C2" w14:textId="77777777" w:rsidR="0057512E" w:rsidRPr="00BA43C9" w:rsidRDefault="0057512E" w:rsidP="0057512E">
      <w:pPr>
        <w:pStyle w:val="PargrafodaLista"/>
        <w:tabs>
          <w:tab w:val="left" w:pos="0"/>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ab/>
        <w:t>12.6.4. Prova de regularidade para com a Fazenda Estadual</w:t>
      </w:r>
      <w:r w:rsidRPr="00BA43C9">
        <w:rPr>
          <w:rFonts w:ascii="Times New Roman" w:hAnsi="Times New Roman" w:cs="Times New Roman"/>
          <w:sz w:val="24"/>
          <w:szCs w:val="24"/>
        </w:rPr>
        <w:t>, comprovada através de Certidão de Regularidade Fiscal – CRF, emitida pela Secretaria da Fazenda do domicílio ou sede da licitante.</w:t>
      </w:r>
    </w:p>
    <w:p w14:paraId="0234D635"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sz w:val="24"/>
          <w:szCs w:val="24"/>
        </w:rPr>
        <w:t xml:space="preserve"> </w:t>
      </w:r>
    </w:p>
    <w:p w14:paraId="400A62BB" w14:textId="77777777" w:rsidR="0057512E" w:rsidRPr="00BA43C9" w:rsidRDefault="0057512E" w:rsidP="0057512E">
      <w:pPr>
        <w:pStyle w:val="PargrafodaLista"/>
        <w:tabs>
          <w:tab w:val="left" w:pos="0"/>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ab/>
        <w:t>12.6.5. Prova de regularidade para com a Fazenda Municipal ou Distrital,</w:t>
      </w:r>
      <w:r w:rsidRPr="00BA43C9">
        <w:rPr>
          <w:rFonts w:ascii="Times New Roman" w:hAnsi="Times New Roman" w:cs="Times New Roman"/>
          <w:sz w:val="24"/>
          <w:szCs w:val="24"/>
        </w:rPr>
        <w:t xml:space="preserve"> comprovada através de Certidão de Regularidade Fiscal – CRF, emitida pela Fazenda Municipal ou Distrital do domicílio ou sede da licitante.</w:t>
      </w:r>
    </w:p>
    <w:p w14:paraId="196537B4" w14:textId="5DBBDD00"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bCs/>
          <w:sz w:val="24"/>
          <w:szCs w:val="24"/>
        </w:rPr>
        <w:tab/>
      </w:r>
      <w:r w:rsidRPr="00BA43C9">
        <w:rPr>
          <w:rFonts w:ascii="Times New Roman" w:hAnsi="Times New Roman" w:cs="Times New Roman"/>
          <w:b/>
          <w:bCs/>
          <w:sz w:val="24"/>
          <w:szCs w:val="24"/>
        </w:rPr>
        <w:tab/>
      </w:r>
    </w:p>
    <w:p w14:paraId="5B16B98C" w14:textId="77777777" w:rsidR="0057512E" w:rsidRPr="00BA43C9" w:rsidRDefault="0057512E" w:rsidP="0057512E">
      <w:pPr>
        <w:pStyle w:val="PargrafodaLista"/>
        <w:spacing w:after="0" w:line="360" w:lineRule="auto"/>
        <w:ind w:left="0" w:right="118" w:firstLine="70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12.6.6. Prova de regularidade perante a Justiça do Trabalho</w:t>
      </w:r>
      <w:r w:rsidRPr="00BA43C9">
        <w:rPr>
          <w:rFonts w:ascii="Times New Roman" w:hAnsi="Times New Roman" w:cs="Times New Roman"/>
          <w:sz w:val="24"/>
          <w:szCs w:val="24"/>
        </w:rPr>
        <w:t>, através de Certidão Negativa de Débitos Trabalhistas – CNDT ou Certidão Positiva com efeitos de Negativa, de acordo com a Lei nº 12.440/2011 e Resolução Administrativa nº 1.470/2011 do TST.</w:t>
      </w:r>
    </w:p>
    <w:p w14:paraId="11D922CD"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5218DE60" w14:textId="77777777" w:rsidR="0057512E" w:rsidRPr="00BA43C9" w:rsidRDefault="0057512E" w:rsidP="0057512E">
      <w:pPr>
        <w:pStyle w:val="PargrafodaLista"/>
        <w:tabs>
          <w:tab w:val="left" w:pos="0"/>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bCs/>
          <w:sz w:val="24"/>
          <w:szCs w:val="24"/>
        </w:rPr>
        <w:tab/>
        <w:t>12.6.7.</w:t>
      </w:r>
      <w:r w:rsidRPr="00BA43C9">
        <w:rPr>
          <w:rFonts w:ascii="Times New Roman" w:hAnsi="Times New Roman" w:cs="Times New Roman"/>
          <w:sz w:val="24"/>
          <w:szCs w:val="24"/>
        </w:rPr>
        <w:t xml:space="preserve"> As microempresas, as empresas de pequeno porte e o </w:t>
      </w:r>
      <w:r w:rsidRPr="00BA43C9">
        <w:rPr>
          <w:rFonts w:ascii="Times New Roman" w:hAnsi="Times New Roman" w:cs="Times New Roman"/>
          <w:b/>
          <w:sz w:val="24"/>
          <w:szCs w:val="24"/>
        </w:rPr>
        <w:t>Microempreendedor Individual (MEI) deverão apresentar toda a documentação exigida para fins de regularidade fiscal e trabalhista</w:t>
      </w:r>
      <w:r w:rsidRPr="00BA43C9">
        <w:rPr>
          <w:rFonts w:ascii="Times New Roman" w:hAnsi="Times New Roman" w:cs="Times New Roman"/>
          <w:sz w:val="24"/>
          <w:szCs w:val="24"/>
        </w:rPr>
        <w:t xml:space="preserve">, mesmo </w:t>
      </w:r>
      <w:r w:rsidRPr="00BA43C9">
        <w:rPr>
          <w:rFonts w:ascii="Times New Roman" w:hAnsi="Times New Roman" w:cs="Times New Roman"/>
          <w:sz w:val="24"/>
          <w:szCs w:val="24"/>
        </w:rPr>
        <w:lastRenderedPageBreak/>
        <w:t xml:space="preserve">que apresente alguma restrição, sendo a comprovação efetiva exigível somente para efeito de contratação, nos termos dos </w:t>
      </w:r>
      <w:proofErr w:type="spellStart"/>
      <w:r w:rsidRPr="00BA43C9">
        <w:rPr>
          <w:rFonts w:ascii="Times New Roman" w:hAnsi="Times New Roman" w:cs="Times New Roman"/>
          <w:sz w:val="24"/>
          <w:szCs w:val="24"/>
        </w:rPr>
        <w:t>arts</w:t>
      </w:r>
      <w:proofErr w:type="spellEnd"/>
      <w:r w:rsidRPr="00BA43C9">
        <w:rPr>
          <w:rFonts w:ascii="Times New Roman" w:hAnsi="Times New Roman" w:cs="Times New Roman"/>
          <w:sz w:val="24"/>
          <w:szCs w:val="24"/>
        </w:rPr>
        <w:t xml:space="preserve">. 42 e 43 da LC 123, de 2006 e art. 4º do Decreto Federal 8.538, de 2015. </w:t>
      </w:r>
    </w:p>
    <w:p w14:paraId="1F17E2CB"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72643805" w14:textId="77777777" w:rsidR="0057512E" w:rsidRPr="00BA43C9" w:rsidRDefault="0057512E" w:rsidP="0057512E">
      <w:pPr>
        <w:pStyle w:val="PargrafodaLista"/>
        <w:spacing w:after="0" w:line="360" w:lineRule="auto"/>
        <w:ind w:left="0" w:right="118" w:firstLine="708"/>
        <w:contextualSpacing w:val="0"/>
        <w:jc w:val="both"/>
        <w:rPr>
          <w:rFonts w:ascii="Times New Roman" w:hAnsi="Times New Roman" w:cs="Times New Roman"/>
          <w:sz w:val="24"/>
          <w:szCs w:val="24"/>
        </w:rPr>
      </w:pPr>
      <w:r w:rsidRPr="00BA43C9">
        <w:rPr>
          <w:rFonts w:ascii="Times New Roman" w:hAnsi="Times New Roman" w:cs="Times New Roman"/>
          <w:b/>
          <w:bCs/>
          <w:sz w:val="24"/>
          <w:szCs w:val="24"/>
        </w:rPr>
        <w:t>12.6.8.</w:t>
      </w:r>
      <w:r w:rsidRPr="00BA43C9">
        <w:rPr>
          <w:rFonts w:ascii="Times New Roman" w:hAnsi="Times New Roman" w:cs="Times New Roman"/>
          <w:sz w:val="24"/>
          <w:szCs w:val="24"/>
        </w:rPr>
        <w:t xml:space="preserve"> Havendo alguma restrição na comprovação da regularidade fiscal ou trabalhista da </w:t>
      </w:r>
      <w:r w:rsidRPr="00BA43C9">
        <w:rPr>
          <w:rFonts w:ascii="Times New Roman" w:hAnsi="Times New Roman" w:cs="Times New Roman"/>
          <w:b/>
          <w:sz w:val="24"/>
          <w:szCs w:val="24"/>
        </w:rPr>
        <w:t>Microempresa, da Empresa de Pequeno Porte ou do Microempreendedor Individual, será assegurado o prazo de 05 (cinco) dias úteis</w:t>
      </w:r>
      <w:r w:rsidRPr="00BA43C9">
        <w:rPr>
          <w:rFonts w:ascii="Times New Roman" w:hAnsi="Times New Roman" w:cs="Times New Roman"/>
          <w:sz w:val="24"/>
          <w:szCs w:val="24"/>
        </w:rPr>
        <w:t>, cujo termo inicial corresponderá ao momento em que a proponente for declarada vencedora do certame, prorrogável por igual período, a critério da administração, para regularização da documentação, para pagamento ou parcelamento do débito e para emissão de eventuais certidões negativas ou positivas com efeito de certidão negativa.</w:t>
      </w:r>
    </w:p>
    <w:p w14:paraId="09C61374"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0EE4F188" w14:textId="77777777" w:rsidR="0057512E" w:rsidRPr="00BA43C9" w:rsidRDefault="0057512E" w:rsidP="0057512E">
      <w:pPr>
        <w:pStyle w:val="PargrafodaLista"/>
        <w:tabs>
          <w:tab w:val="left" w:pos="0"/>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bCs/>
          <w:sz w:val="24"/>
          <w:szCs w:val="24"/>
        </w:rPr>
        <w:tab/>
        <w:t>12.6.9.</w:t>
      </w:r>
      <w:r w:rsidRPr="00BA43C9">
        <w:rPr>
          <w:rFonts w:ascii="Times New Roman" w:hAnsi="Times New Roman" w:cs="Times New Roman"/>
          <w:sz w:val="24"/>
          <w:szCs w:val="24"/>
        </w:rPr>
        <w:t xml:space="preserve"> A não regularização da documentação, no prazo previsto no subitem anterior, implicará </w:t>
      </w:r>
      <w:r w:rsidRPr="00BA43C9">
        <w:rPr>
          <w:rFonts w:ascii="Times New Roman" w:hAnsi="Times New Roman" w:cs="Times New Roman"/>
          <w:b/>
          <w:sz w:val="24"/>
          <w:szCs w:val="24"/>
        </w:rPr>
        <w:t>decadência</w:t>
      </w:r>
      <w:r w:rsidRPr="00BA43C9">
        <w:rPr>
          <w:rFonts w:ascii="Times New Roman" w:hAnsi="Times New Roman" w:cs="Times New Roman"/>
          <w:sz w:val="24"/>
          <w:szCs w:val="24"/>
        </w:rPr>
        <w:t xml:space="preserve"> do direito à contratação, sem prejuízo das sanções previstas neste Edital.</w:t>
      </w:r>
    </w:p>
    <w:p w14:paraId="00129E37" w14:textId="77777777" w:rsidR="0057512E" w:rsidRPr="00BA43C9" w:rsidRDefault="0057512E" w:rsidP="0057512E">
      <w:pPr>
        <w:tabs>
          <w:tab w:val="left" w:pos="851"/>
        </w:tabs>
        <w:spacing w:after="0" w:line="360" w:lineRule="auto"/>
        <w:ind w:right="118"/>
        <w:jc w:val="both"/>
        <w:rPr>
          <w:rFonts w:ascii="Times New Roman" w:hAnsi="Times New Roman" w:cs="Times New Roman"/>
          <w:b/>
          <w:sz w:val="24"/>
          <w:szCs w:val="24"/>
        </w:rPr>
      </w:pPr>
    </w:p>
    <w:p w14:paraId="654C531C" w14:textId="77777777" w:rsidR="0057512E" w:rsidRPr="00BA43C9" w:rsidRDefault="0057512E" w:rsidP="0057512E">
      <w:pPr>
        <w:tabs>
          <w:tab w:val="left" w:pos="851"/>
        </w:tabs>
        <w:spacing w:after="0" w:line="360" w:lineRule="auto"/>
        <w:ind w:right="118"/>
        <w:jc w:val="both"/>
        <w:rPr>
          <w:rFonts w:ascii="Times New Roman" w:hAnsi="Times New Roman" w:cs="Times New Roman"/>
          <w:b/>
          <w:sz w:val="24"/>
          <w:szCs w:val="24"/>
        </w:rPr>
      </w:pPr>
      <w:r w:rsidRPr="00BA43C9">
        <w:rPr>
          <w:rFonts w:ascii="Times New Roman" w:hAnsi="Times New Roman" w:cs="Times New Roman"/>
          <w:b/>
          <w:sz w:val="24"/>
          <w:szCs w:val="24"/>
        </w:rPr>
        <w:t>12.7. Qualificação Técnica:</w:t>
      </w:r>
    </w:p>
    <w:p w14:paraId="3C1D3CAE"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b/>
          <w:bCs/>
          <w:sz w:val="24"/>
          <w:szCs w:val="24"/>
        </w:rPr>
      </w:pPr>
    </w:p>
    <w:p w14:paraId="119644EB" w14:textId="29369A8A" w:rsidR="0057512E" w:rsidRDefault="0057512E" w:rsidP="00A21576">
      <w:pPr>
        <w:pStyle w:val="PargrafodaLista"/>
        <w:tabs>
          <w:tab w:val="left" w:pos="0"/>
        </w:tabs>
        <w:spacing w:after="0" w:line="360" w:lineRule="auto"/>
        <w:ind w:left="708" w:right="118"/>
        <w:contextualSpacing w:val="0"/>
        <w:jc w:val="both"/>
        <w:rPr>
          <w:rFonts w:ascii="Times New Roman" w:hAnsi="Times New Roman" w:cs="Times New Roman"/>
          <w:sz w:val="24"/>
          <w:szCs w:val="24"/>
        </w:rPr>
      </w:pPr>
      <w:r w:rsidRPr="00BA43C9">
        <w:rPr>
          <w:rFonts w:ascii="Times New Roman" w:hAnsi="Times New Roman" w:cs="Times New Roman"/>
          <w:b/>
          <w:bCs/>
          <w:sz w:val="24"/>
          <w:szCs w:val="24"/>
        </w:rPr>
        <w:t>12.7.1.</w:t>
      </w:r>
      <w:r w:rsidRPr="00BA43C9">
        <w:rPr>
          <w:rFonts w:ascii="Times New Roman" w:hAnsi="Times New Roman" w:cs="Times New Roman"/>
          <w:sz w:val="24"/>
          <w:szCs w:val="24"/>
        </w:rPr>
        <w:t xml:space="preserve"> Registro ou inscrição da empresa na entidade profissional, em plena validade.</w:t>
      </w:r>
    </w:p>
    <w:p w14:paraId="44847984" w14:textId="77777777" w:rsidR="00A21576" w:rsidRPr="00A21576" w:rsidRDefault="00A21576" w:rsidP="00A21576">
      <w:pPr>
        <w:pStyle w:val="PargrafodaLista"/>
        <w:tabs>
          <w:tab w:val="left" w:pos="0"/>
        </w:tabs>
        <w:spacing w:after="0" w:line="360" w:lineRule="auto"/>
        <w:ind w:left="0" w:right="118"/>
        <w:contextualSpacing w:val="0"/>
        <w:jc w:val="both"/>
        <w:rPr>
          <w:rFonts w:ascii="Times New Roman" w:hAnsi="Times New Roman" w:cs="Times New Roman"/>
          <w:sz w:val="24"/>
          <w:szCs w:val="24"/>
        </w:rPr>
      </w:pPr>
    </w:p>
    <w:p w14:paraId="4CDEB4A7"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b/>
          <w:sz w:val="24"/>
          <w:szCs w:val="24"/>
        </w:rPr>
      </w:pPr>
      <w:r w:rsidRPr="00BA43C9">
        <w:rPr>
          <w:rFonts w:ascii="Times New Roman" w:hAnsi="Times New Roman" w:cs="Times New Roman"/>
          <w:b/>
          <w:sz w:val="24"/>
          <w:szCs w:val="24"/>
        </w:rPr>
        <w:t xml:space="preserve">12.8. Qualificação Econômico-Financeira: </w:t>
      </w:r>
    </w:p>
    <w:p w14:paraId="16C536DF"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b/>
          <w:sz w:val="24"/>
          <w:szCs w:val="24"/>
        </w:rPr>
      </w:pPr>
    </w:p>
    <w:p w14:paraId="26D6D870" w14:textId="77777777" w:rsidR="0057512E" w:rsidRPr="00BA43C9" w:rsidRDefault="0057512E" w:rsidP="0057512E">
      <w:pPr>
        <w:pStyle w:val="PargrafodaLista"/>
        <w:spacing w:after="0" w:line="360" w:lineRule="auto"/>
        <w:ind w:left="0" w:right="118" w:firstLine="70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12.8.1. Certidão Negativa de Falência</w:t>
      </w:r>
      <w:r w:rsidRPr="00BA43C9">
        <w:rPr>
          <w:rFonts w:ascii="Times New Roman" w:hAnsi="Times New Roman" w:cs="Times New Roman"/>
          <w:sz w:val="24"/>
          <w:szCs w:val="24"/>
        </w:rPr>
        <w:t>, expedida pelo distribuidor ou distribuidores (caso exista mais de um) da sede ou domicílio da licitante;</w:t>
      </w:r>
    </w:p>
    <w:p w14:paraId="1B3A08D9"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1C721D3D" w14:textId="05F63931" w:rsidR="0057512E" w:rsidRPr="00BA43C9" w:rsidRDefault="0057512E" w:rsidP="0057512E">
      <w:pPr>
        <w:pStyle w:val="PargrafodaLista"/>
        <w:tabs>
          <w:tab w:val="left" w:pos="0"/>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ab/>
        <w:t xml:space="preserve">12.8.2. Comprovação de Capital Social ou Patrimônio Líquido Mínimo </w:t>
      </w:r>
      <w:r w:rsidRPr="00BA43C9">
        <w:rPr>
          <w:rFonts w:ascii="Times New Roman" w:hAnsi="Times New Roman" w:cs="Times New Roman"/>
          <w:sz w:val="24"/>
          <w:szCs w:val="24"/>
        </w:rPr>
        <w:t>correspondente a do valor estimado da licitação para o respectivo</w:t>
      </w:r>
      <w:r w:rsidRPr="00A21576">
        <w:rPr>
          <w:rFonts w:ascii="Times New Roman" w:hAnsi="Times New Roman" w:cs="Times New Roman"/>
          <w:sz w:val="24"/>
          <w:szCs w:val="24"/>
        </w:rPr>
        <w:t xml:space="preserve"> item</w:t>
      </w:r>
      <w:r w:rsidRPr="00BA43C9">
        <w:rPr>
          <w:rFonts w:ascii="Times New Roman" w:hAnsi="Times New Roman" w:cs="Times New Roman"/>
          <w:sz w:val="24"/>
          <w:szCs w:val="24"/>
        </w:rPr>
        <w:t xml:space="preserve">, exigindo-se a comprovação cumulativa quando da classificação provisória em primeiro lugar em mais de um </w:t>
      </w:r>
      <w:r w:rsidRPr="00A21576">
        <w:rPr>
          <w:rFonts w:ascii="Times New Roman" w:hAnsi="Times New Roman" w:cs="Times New Roman"/>
          <w:sz w:val="24"/>
          <w:szCs w:val="24"/>
        </w:rPr>
        <w:t>item.</w:t>
      </w:r>
    </w:p>
    <w:p w14:paraId="60D86DAC"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b/>
          <w:sz w:val="24"/>
          <w:szCs w:val="24"/>
        </w:rPr>
      </w:pPr>
    </w:p>
    <w:p w14:paraId="69F44862" w14:textId="77777777" w:rsidR="0057512E" w:rsidRPr="00BA43C9" w:rsidRDefault="0057512E" w:rsidP="0057512E">
      <w:pPr>
        <w:pStyle w:val="PargrafodaLista"/>
        <w:tabs>
          <w:tab w:val="left" w:pos="0"/>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ab/>
        <w:t>12.8.3. Comprovação da boa situação financeira</w:t>
      </w:r>
      <w:r w:rsidRPr="00BA43C9">
        <w:rPr>
          <w:rFonts w:ascii="Times New Roman" w:hAnsi="Times New Roman" w:cs="Times New Roman"/>
          <w:sz w:val="24"/>
          <w:szCs w:val="24"/>
        </w:rPr>
        <w:t xml:space="preserve"> da licitante através do cumprimento dos índices de Liquidez Geral (LG), Solvência Geral (SG) e Liquidez Corrente, resultantes da aplicação das fórmulas abaixo, nos valores indicados:</w:t>
      </w:r>
    </w:p>
    <w:p w14:paraId="78DA3AB3"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670ACDDA" w14:textId="77777777" w:rsidR="0057512E" w:rsidRPr="00BA43C9" w:rsidRDefault="0057512E" w:rsidP="0057512E">
      <w:pPr>
        <w:pStyle w:val="PargrafodaLista"/>
        <w:spacing w:after="0" w:line="360" w:lineRule="auto"/>
        <w:ind w:left="0" w:right="118" w:firstLine="708"/>
        <w:contextualSpacing w:val="0"/>
        <w:jc w:val="both"/>
        <w:rPr>
          <w:rFonts w:ascii="Times New Roman" w:hAnsi="Times New Roman" w:cs="Times New Roman"/>
          <w:sz w:val="24"/>
          <w:szCs w:val="24"/>
        </w:rPr>
      </w:pPr>
      <w:r w:rsidRPr="00BA43C9">
        <w:rPr>
          <w:rFonts w:ascii="Times New Roman" w:hAnsi="Times New Roman" w:cs="Times New Roman"/>
          <w:b/>
          <w:bCs/>
          <w:sz w:val="24"/>
          <w:szCs w:val="24"/>
        </w:rPr>
        <w:lastRenderedPageBreak/>
        <w:t>12.8.4.</w:t>
      </w:r>
      <w:r w:rsidRPr="00BA43C9">
        <w:rPr>
          <w:rFonts w:ascii="Times New Roman" w:hAnsi="Times New Roman" w:cs="Times New Roman"/>
          <w:sz w:val="24"/>
          <w:szCs w:val="24"/>
        </w:rPr>
        <w:t xml:space="preserve"> Para fins de comprovação de Patrimônio Líquido e dos índices contábeis, o licitante deverá apresentar </w:t>
      </w:r>
      <w:r w:rsidRPr="00BA43C9">
        <w:rPr>
          <w:rFonts w:ascii="Times New Roman" w:hAnsi="Times New Roman" w:cs="Times New Roman"/>
          <w:b/>
          <w:sz w:val="24"/>
          <w:szCs w:val="24"/>
        </w:rPr>
        <w:t>Balanço Patrimonial</w:t>
      </w:r>
      <w:r w:rsidRPr="00BA43C9">
        <w:rPr>
          <w:rFonts w:ascii="Times New Roman" w:hAnsi="Times New Roman" w:cs="Times New Roman"/>
          <w:sz w:val="24"/>
          <w:szCs w:val="24"/>
        </w:rPr>
        <w:t xml:space="preserve"> e demonstrações contábeis dos últimos 2 (dois) exercícios sociais, exigíveis e apresentados na forma da lei (incluindo o termo de abertura e termo de encerramento), salvo quando a licitante tiver sido constituída há menos de 02 (dois) anos, hipótese na qual tais documentos limitar-se-ão ao último exercício financeiro.</w:t>
      </w:r>
    </w:p>
    <w:p w14:paraId="24880288"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10D5E92F" w14:textId="77777777" w:rsidR="0057512E" w:rsidRPr="00BA43C9" w:rsidRDefault="0057512E" w:rsidP="0057512E">
      <w:pPr>
        <w:pStyle w:val="PargrafodaLista"/>
        <w:spacing w:after="0" w:line="360" w:lineRule="auto"/>
        <w:ind w:left="0" w:right="118" w:firstLine="708"/>
        <w:contextualSpacing w:val="0"/>
        <w:jc w:val="both"/>
        <w:rPr>
          <w:rFonts w:ascii="Times New Roman" w:hAnsi="Times New Roman" w:cs="Times New Roman"/>
          <w:sz w:val="24"/>
          <w:szCs w:val="24"/>
        </w:rPr>
      </w:pPr>
      <w:r w:rsidRPr="00BA43C9">
        <w:rPr>
          <w:rFonts w:ascii="Times New Roman" w:hAnsi="Times New Roman" w:cs="Times New Roman"/>
          <w:b/>
          <w:bCs/>
          <w:sz w:val="24"/>
          <w:szCs w:val="24"/>
        </w:rPr>
        <w:t>12.8.5.</w:t>
      </w:r>
      <w:r w:rsidRPr="00BA43C9">
        <w:rPr>
          <w:rFonts w:ascii="Times New Roman" w:hAnsi="Times New Roman" w:cs="Times New Roman"/>
          <w:sz w:val="24"/>
          <w:szCs w:val="24"/>
        </w:rPr>
        <w:t xml:space="preserve"> Os balanços e demonstrações devem conter os registros ou autenticação no órgão competente e estar devidamente assinados pelo administrador da empresa e pelo profissional habilitado junto ao </w:t>
      </w:r>
      <w:r w:rsidRPr="00BA43C9">
        <w:rPr>
          <w:rFonts w:ascii="Times New Roman" w:hAnsi="Times New Roman" w:cs="Times New Roman"/>
          <w:b/>
          <w:sz w:val="24"/>
          <w:szCs w:val="24"/>
        </w:rPr>
        <w:t>Conselho Regional de Contabilidade – CRC</w:t>
      </w:r>
      <w:r w:rsidRPr="00BA43C9">
        <w:rPr>
          <w:rFonts w:ascii="Times New Roman" w:hAnsi="Times New Roman" w:cs="Times New Roman"/>
          <w:sz w:val="24"/>
          <w:szCs w:val="24"/>
        </w:rPr>
        <w:t>, e vir acompanhados dos termos de abertura e de encerramento.</w:t>
      </w:r>
    </w:p>
    <w:p w14:paraId="795F7860"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5E9A05F1" w14:textId="77777777" w:rsidR="0057512E" w:rsidRPr="00BA43C9" w:rsidRDefault="0057512E" w:rsidP="0057512E">
      <w:pPr>
        <w:pStyle w:val="PargrafodaLista"/>
        <w:spacing w:after="0" w:line="360" w:lineRule="auto"/>
        <w:ind w:left="0" w:right="118" w:firstLine="708"/>
        <w:contextualSpacing w:val="0"/>
        <w:jc w:val="both"/>
        <w:rPr>
          <w:rFonts w:ascii="Times New Roman" w:hAnsi="Times New Roman" w:cs="Times New Roman"/>
          <w:sz w:val="24"/>
          <w:szCs w:val="24"/>
        </w:rPr>
      </w:pPr>
      <w:r w:rsidRPr="00BA43C9">
        <w:rPr>
          <w:rFonts w:ascii="Times New Roman" w:hAnsi="Times New Roman" w:cs="Times New Roman"/>
          <w:b/>
          <w:bCs/>
          <w:sz w:val="24"/>
          <w:szCs w:val="24"/>
        </w:rPr>
        <w:t>12.8.6.</w:t>
      </w:r>
      <w:r w:rsidRPr="00BA43C9">
        <w:rPr>
          <w:rFonts w:ascii="Times New Roman" w:hAnsi="Times New Roman" w:cs="Times New Roman"/>
          <w:sz w:val="24"/>
          <w:szCs w:val="24"/>
        </w:rPr>
        <w:t xml:space="preserve"> As empresas criadas no exercício financeiro da licitação deverão atender a todas as exigências da habilitação e poderão substituir os demonstrativos contábeis pelo balanço de abertura, conforme art. 65, §1º, da Lei nº 14.133, de 2021.</w:t>
      </w:r>
    </w:p>
    <w:p w14:paraId="55E2CD2F" w14:textId="77777777" w:rsidR="0057512E" w:rsidRPr="00BA43C9" w:rsidRDefault="0057512E" w:rsidP="0057512E">
      <w:pPr>
        <w:pStyle w:val="PargrafodaLista"/>
        <w:tabs>
          <w:tab w:val="left" w:pos="0"/>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bCs/>
          <w:sz w:val="24"/>
          <w:szCs w:val="24"/>
        </w:rPr>
        <w:tab/>
        <w:t>12.8.7.</w:t>
      </w:r>
      <w:r w:rsidRPr="00BA43C9">
        <w:rPr>
          <w:rFonts w:ascii="Times New Roman" w:hAnsi="Times New Roman" w:cs="Times New Roman"/>
          <w:sz w:val="24"/>
          <w:szCs w:val="24"/>
        </w:rPr>
        <w:t xml:space="preserve"> Caso o exercício financeiro anterior ao da licitação esteja encerrado há mais de 3 (três) meses da data da sessão pública de abertura licitação, o Balanço Patrimonial poderá ser atualizado pelo Índice Nacional de Preços ao Consumidor Amplo (IPCA).</w:t>
      </w:r>
    </w:p>
    <w:p w14:paraId="78E66DB8"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3B0C3064" w14:textId="77777777" w:rsidR="0057512E" w:rsidRPr="00BA43C9" w:rsidRDefault="0057512E" w:rsidP="0057512E">
      <w:pPr>
        <w:pStyle w:val="PargrafodaLista"/>
        <w:spacing w:after="0" w:line="360" w:lineRule="auto"/>
        <w:ind w:left="0" w:right="118" w:firstLine="708"/>
        <w:contextualSpacing w:val="0"/>
        <w:jc w:val="both"/>
        <w:rPr>
          <w:rFonts w:ascii="Times New Roman" w:hAnsi="Times New Roman" w:cs="Times New Roman"/>
          <w:sz w:val="24"/>
          <w:szCs w:val="24"/>
        </w:rPr>
      </w:pPr>
      <w:r w:rsidRPr="00BA43C9">
        <w:rPr>
          <w:rFonts w:ascii="Times New Roman" w:hAnsi="Times New Roman" w:cs="Times New Roman"/>
          <w:b/>
          <w:bCs/>
          <w:sz w:val="24"/>
          <w:szCs w:val="24"/>
        </w:rPr>
        <w:t>12.8.8.</w:t>
      </w:r>
      <w:r w:rsidRPr="00BA43C9">
        <w:rPr>
          <w:rFonts w:ascii="Times New Roman" w:hAnsi="Times New Roman" w:cs="Times New Roman"/>
          <w:sz w:val="24"/>
          <w:szCs w:val="24"/>
        </w:rPr>
        <w:t xml:space="preserve"> O atendimento dos índices econômicos previstos neste item poderá ser atestado mediante declaração assinada por profissional habilitado da área contábil da licitante.</w:t>
      </w:r>
    </w:p>
    <w:p w14:paraId="5DA9529B" w14:textId="77777777" w:rsidR="0057512E" w:rsidRPr="00BA43C9" w:rsidRDefault="0057512E" w:rsidP="0057512E">
      <w:pPr>
        <w:pStyle w:val="PargrafodaLista"/>
        <w:tabs>
          <w:tab w:val="left" w:pos="851"/>
        </w:tabs>
        <w:spacing w:after="0" w:line="360" w:lineRule="auto"/>
        <w:ind w:left="0" w:right="118"/>
        <w:contextualSpacing w:val="0"/>
        <w:jc w:val="both"/>
        <w:rPr>
          <w:rFonts w:ascii="Times New Roman" w:hAnsi="Times New Roman" w:cs="Times New Roman"/>
          <w:sz w:val="24"/>
          <w:szCs w:val="24"/>
        </w:rPr>
      </w:pPr>
    </w:p>
    <w:p w14:paraId="43D2DBD3" w14:textId="77777777" w:rsidR="0057512E" w:rsidRPr="00BA43C9" w:rsidRDefault="0057512E" w:rsidP="0057512E">
      <w:pPr>
        <w:pStyle w:val="PargrafodaLista"/>
        <w:tabs>
          <w:tab w:val="left" w:pos="993"/>
        </w:tabs>
        <w:spacing w:after="0" w:line="360" w:lineRule="auto"/>
        <w:ind w:left="0" w:right="118"/>
        <w:contextualSpacing w:val="0"/>
        <w:jc w:val="both"/>
        <w:rPr>
          <w:rFonts w:ascii="Times New Roman" w:hAnsi="Times New Roman" w:cs="Times New Roman"/>
          <w:b/>
          <w:sz w:val="24"/>
          <w:szCs w:val="24"/>
        </w:rPr>
      </w:pPr>
      <w:r w:rsidRPr="00BA43C9">
        <w:rPr>
          <w:rFonts w:ascii="Times New Roman" w:hAnsi="Times New Roman" w:cs="Times New Roman"/>
          <w:b/>
          <w:sz w:val="24"/>
          <w:szCs w:val="24"/>
        </w:rPr>
        <w:t>12.9. Documentos complementares:</w:t>
      </w:r>
    </w:p>
    <w:p w14:paraId="0B480D7D" w14:textId="77777777" w:rsidR="0057512E" w:rsidRPr="00BA43C9" w:rsidRDefault="0057512E" w:rsidP="0057512E">
      <w:pPr>
        <w:pStyle w:val="PargrafodaLista"/>
        <w:tabs>
          <w:tab w:val="left" w:pos="993"/>
        </w:tabs>
        <w:spacing w:after="0" w:line="360" w:lineRule="auto"/>
        <w:ind w:left="0" w:right="118"/>
        <w:contextualSpacing w:val="0"/>
        <w:jc w:val="both"/>
        <w:rPr>
          <w:rFonts w:ascii="Times New Roman" w:hAnsi="Times New Roman" w:cs="Times New Roman"/>
          <w:b/>
          <w:sz w:val="24"/>
          <w:szCs w:val="24"/>
        </w:rPr>
      </w:pPr>
    </w:p>
    <w:p w14:paraId="663A3419" w14:textId="77777777" w:rsidR="0057512E" w:rsidRPr="00BA43C9" w:rsidRDefault="0057512E" w:rsidP="0057512E">
      <w:pPr>
        <w:pStyle w:val="PargrafodaLista"/>
        <w:tabs>
          <w:tab w:val="left" w:pos="0"/>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ab/>
        <w:t>12.9.1.1. Declaração de cumprimento do disposto no inciso XXXIII do art. 7º da Constituição Federal</w:t>
      </w:r>
      <w:r w:rsidRPr="00BA43C9">
        <w:rPr>
          <w:rFonts w:ascii="Times New Roman" w:hAnsi="Times New Roman" w:cs="Times New Roman"/>
          <w:sz w:val="24"/>
          <w:szCs w:val="24"/>
        </w:rPr>
        <w:t>;</w:t>
      </w:r>
    </w:p>
    <w:p w14:paraId="61ED8C0E" w14:textId="77777777" w:rsidR="0057512E" w:rsidRPr="00BA43C9" w:rsidRDefault="0057512E" w:rsidP="0057512E">
      <w:pPr>
        <w:pStyle w:val="PargrafodaLista"/>
        <w:tabs>
          <w:tab w:val="left" w:pos="993"/>
        </w:tabs>
        <w:spacing w:after="0" w:line="360" w:lineRule="auto"/>
        <w:ind w:left="0" w:right="118"/>
        <w:contextualSpacing w:val="0"/>
        <w:jc w:val="both"/>
        <w:rPr>
          <w:rFonts w:ascii="Times New Roman" w:hAnsi="Times New Roman" w:cs="Times New Roman"/>
          <w:b/>
          <w:sz w:val="24"/>
          <w:szCs w:val="24"/>
        </w:rPr>
      </w:pPr>
    </w:p>
    <w:p w14:paraId="7122E148" w14:textId="77777777" w:rsidR="0057512E" w:rsidRPr="00BA43C9" w:rsidRDefault="0057512E" w:rsidP="0057512E">
      <w:pPr>
        <w:pStyle w:val="PargrafodaLista"/>
        <w:tabs>
          <w:tab w:val="left" w:pos="993"/>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sz w:val="24"/>
          <w:szCs w:val="24"/>
        </w:rPr>
        <w:tab/>
        <w:t>12.9.1.2. Declaração de cumprimento das exigências de reserva de cargos para pessoa com deficiência e para reabilitado da Previdência Social</w:t>
      </w:r>
      <w:r w:rsidRPr="00BA43C9">
        <w:rPr>
          <w:rFonts w:ascii="Times New Roman" w:hAnsi="Times New Roman" w:cs="Times New Roman"/>
          <w:sz w:val="24"/>
          <w:szCs w:val="24"/>
        </w:rPr>
        <w:t>, previstas em lei e em outras normas específicas;</w:t>
      </w:r>
    </w:p>
    <w:p w14:paraId="62296C15" w14:textId="77777777" w:rsidR="0057512E" w:rsidRPr="00BA43C9" w:rsidRDefault="0057512E" w:rsidP="0057512E">
      <w:pPr>
        <w:pStyle w:val="PargrafodaLista"/>
        <w:tabs>
          <w:tab w:val="left" w:pos="993"/>
        </w:tabs>
        <w:spacing w:after="0" w:line="360" w:lineRule="auto"/>
        <w:ind w:left="0" w:right="118"/>
        <w:contextualSpacing w:val="0"/>
        <w:jc w:val="both"/>
        <w:rPr>
          <w:rFonts w:ascii="Times New Roman" w:hAnsi="Times New Roman" w:cs="Times New Roman"/>
          <w:b/>
          <w:bCs/>
          <w:sz w:val="24"/>
          <w:szCs w:val="24"/>
        </w:rPr>
      </w:pPr>
    </w:p>
    <w:p w14:paraId="6A24553E" w14:textId="77777777" w:rsidR="0057512E" w:rsidRPr="00BA43C9" w:rsidRDefault="0057512E" w:rsidP="0057512E">
      <w:pPr>
        <w:pStyle w:val="PargrafodaLista"/>
        <w:tabs>
          <w:tab w:val="left" w:pos="993"/>
        </w:tabs>
        <w:spacing w:after="0" w:line="360" w:lineRule="auto"/>
        <w:ind w:left="0" w:right="118"/>
        <w:contextualSpacing w:val="0"/>
        <w:jc w:val="both"/>
        <w:rPr>
          <w:rFonts w:ascii="Times New Roman" w:hAnsi="Times New Roman" w:cs="Times New Roman"/>
          <w:sz w:val="24"/>
          <w:szCs w:val="24"/>
        </w:rPr>
      </w:pPr>
      <w:r w:rsidRPr="00BA43C9">
        <w:rPr>
          <w:rFonts w:ascii="Times New Roman" w:hAnsi="Times New Roman" w:cs="Times New Roman"/>
          <w:b/>
          <w:bCs/>
          <w:sz w:val="24"/>
          <w:szCs w:val="24"/>
        </w:rPr>
        <w:tab/>
        <w:t>12.9.1.3.</w:t>
      </w:r>
      <w:r w:rsidRPr="00BA43C9">
        <w:rPr>
          <w:rFonts w:ascii="Times New Roman" w:hAnsi="Times New Roman" w:cs="Times New Roman"/>
          <w:sz w:val="24"/>
          <w:szCs w:val="24"/>
        </w:rPr>
        <w:t xml:space="preserve"> </w:t>
      </w:r>
      <w:r w:rsidRPr="00BA43C9">
        <w:rPr>
          <w:rFonts w:ascii="Times New Roman" w:hAnsi="Times New Roman" w:cs="Times New Roman"/>
          <w:b/>
          <w:sz w:val="24"/>
          <w:szCs w:val="24"/>
        </w:rPr>
        <w:t>Declaração de que não há sanções vigentes</w:t>
      </w:r>
      <w:r w:rsidRPr="00BA43C9">
        <w:rPr>
          <w:rFonts w:ascii="Times New Roman" w:hAnsi="Times New Roman" w:cs="Times New Roman"/>
          <w:sz w:val="24"/>
          <w:szCs w:val="24"/>
        </w:rPr>
        <w:t xml:space="preserve"> que legalmente proíbam a participante de licitar e/ou contratar com o Município;</w:t>
      </w:r>
    </w:p>
    <w:p w14:paraId="0EE70FC8" w14:textId="77777777" w:rsidR="0057512E" w:rsidRDefault="0057512E" w:rsidP="0057512E">
      <w:pPr>
        <w:spacing w:after="0" w:line="360" w:lineRule="auto"/>
        <w:ind w:right="118"/>
        <w:rPr>
          <w:rFonts w:ascii="Times New Roman" w:hAnsi="Times New Roman" w:cs="Times New Roman"/>
          <w:sz w:val="24"/>
          <w:szCs w:val="24"/>
        </w:rPr>
      </w:pPr>
    </w:p>
    <w:p w14:paraId="5155207B" w14:textId="77777777" w:rsidR="0057512E" w:rsidRPr="00BA43C9" w:rsidRDefault="0057512E" w:rsidP="0057512E">
      <w:pPr>
        <w:pStyle w:val="PargrafodaLista"/>
        <w:spacing w:after="0" w:line="360" w:lineRule="auto"/>
        <w:ind w:left="0" w:right="118"/>
        <w:contextualSpacing w:val="0"/>
        <w:rPr>
          <w:rFonts w:ascii="Times New Roman" w:hAnsi="Times New Roman" w:cs="Times New Roman"/>
          <w:b/>
          <w:sz w:val="24"/>
          <w:szCs w:val="24"/>
        </w:rPr>
      </w:pPr>
      <w:r w:rsidRPr="00BA43C9">
        <w:rPr>
          <w:rFonts w:ascii="Times New Roman" w:hAnsi="Times New Roman" w:cs="Times New Roman"/>
          <w:b/>
          <w:sz w:val="24"/>
          <w:szCs w:val="24"/>
        </w:rPr>
        <w:t>13. ESTIMATIVAS DO VALOR DA CONTRATAÇÃO</w:t>
      </w:r>
    </w:p>
    <w:p w14:paraId="49CBEAB2" w14:textId="77777777" w:rsidR="0057512E" w:rsidRPr="00BA43C9" w:rsidRDefault="0057512E" w:rsidP="0057512E">
      <w:pPr>
        <w:pStyle w:val="PargrafodaLista"/>
        <w:spacing w:after="0" w:line="360" w:lineRule="auto"/>
        <w:ind w:left="0" w:right="118"/>
        <w:contextualSpacing w:val="0"/>
        <w:rPr>
          <w:rFonts w:ascii="Times New Roman" w:hAnsi="Times New Roman" w:cs="Times New Roman"/>
          <w:b/>
          <w:sz w:val="24"/>
          <w:szCs w:val="24"/>
        </w:rPr>
      </w:pPr>
    </w:p>
    <w:p w14:paraId="2EF78A9A" w14:textId="03ADA501" w:rsidR="0057512E" w:rsidRPr="00176F84" w:rsidRDefault="0057512E" w:rsidP="0057512E">
      <w:pPr>
        <w:spacing w:after="0" w:line="360" w:lineRule="auto"/>
        <w:ind w:right="118"/>
        <w:jc w:val="both"/>
        <w:rPr>
          <w:rFonts w:ascii="Times New Roman" w:hAnsi="Times New Roman" w:cs="Times New Roman"/>
          <w:sz w:val="24"/>
          <w:szCs w:val="24"/>
        </w:rPr>
      </w:pPr>
      <w:r w:rsidRPr="00176F84">
        <w:rPr>
          <w:rFonts w:ascii="Times New Roman" w:hAnsi="Times New Roman" w:cs="Times New Roman"/>
          <w:b/>
          <w:bCs/>
          <w:sz w:val="24"/>
          <w:szCs w:val="24"/>
        </w:rPr>
        <w:t>13.1.</w:t>
      </w:r>
      <w:r w:rsidRPr="00176F84">
        <w:rPr>
          <w:rFonts w:ascii="Times New Roman" w:hAnsi="Times New Roman" w:cs="Times New Roman"/>
          <w:sz w:val="24"/>
          <w:szCs w:val="24"/>
        </w:rPr>
        <w:t xml:space="preserve"> O custo estimado total da contratação é de </w:t>
      </w:r>
      <w:r w:rsidR="00176F84" w:rsidRPr="00176F84">
        <w:rPr>
          <w:rFonts w:ascii="Times New Roman" w:hAnsi="Times New Roman" w:cs="Times New Roman"/>
          <w:b/>
          <w:bCs/>
        </w:rPr>
        <w:t>R$ 2.018.106,90 (Dois milhões, dezoito mil, cento e seis reais e noventa centavos)</w:t>
      </w:r>
      <w:r w:rsidRPr="00176F84">
        <w:rPr>
          <w:rFonts w:ascii="Times New Roman" w:hAnsi="Times New Roman" w:cs="Times New Roman"/>
          <w:sz w:val="24"/>
          <w:szCs w:val="24"/>
        </w:rPr>
        <w:t>, conforme custos unitários</w:t>
      </w:r>
      <w:r w:rsidR="00497563" w:rsidRPr="00176F84">
        <w:rPr>
          <w:rFonts w:ascii="Times New Roman" w:hAnsi="Times New Roman" w:cs="Times New Roman"/>
          <w:sz w:val="24"/>
          <w:szCs w:val="24"/>
        </w:rPr>
        <w:t>.</w:t>
      </w:r>
    </w:p>
    <w:p w14:paraId="3AC90A03" w14:textId="77777777" w:rsidR="00497563" w:rsidRPr="000A42E3" w:rsidRDefault="00497563" w:rsidP="00497563">
      <w:pPr>
        <w:spacing w:line="360" w:lineRule="auto"/>
        <w:jc w:val="both"/>
        <w:rPr>
          <w:rFonts w:ascii="Times New Roman" w:hAnsi="Times New Roman" w:cs="Times New Roman"/>
          <w:b/>
          <w:sz w:val="24"/>
          <w:szCs w:val="24"/>
          <w:u w:val="single"/>
        </w:rPr>
      </w:pPr>
    </w:p>
    <w:p w14:paraId="339D2CE6" w14:textId="06117B73" w:rsidR="00497563" w:rsidRPr="00497563" w:rsidRDefault="00497563" w:rsidP="00497563">
      <w:pPr>
        <w:spacing w:line="360" w:lineRule="auto"/>
        <w:jc w:val="both"/>
        <w:rPr>
          <w:b/>
        </w:rPr>
      </w:pPr>
      <w:r w:rsidRPr="00182E19">
        <w:rPr>
          <w:rFonts w:ascii="Times New Roman" w:hAnsi="Times New Roman" w:cs="Times New Roman"/>
          <w:b/>
          <w:color w:val="000000" w:themeColor="text1"/>
          <w:sz w:val="24"/>
          <w:szCs w:val="24"/>
        </w:rPr>
        <w:t xml:space="preserve">PREÇO MÉDIO GLOBAL: </w:t>
      </w:r>
      <w:r>
        <w:rPr>
          <w:b/>
        </w:rPr>
        <w:t>R$ 2.0</w:t>
      </w:r>
      <w:r w:rsidR="00176F84">
        <w:rPr>
          <w:b/>
        </w:rPr>
        <w:t>18.106,90</w:t>
      </w:r>
    </w:p>
    <w:p w14:paraId="0E5373CD" w14:textId="77777777" w:rsidR="0057512E" w:rsidRPr="00BA43C9" w:rsidRDefault="0057512E" w:rsidP="0057512E">
      <w:pPr>
        <w:spacing w:after="0" w:line="360" w:lineRule="auto"/>
        <w:ind w:right="118" w:firstLine="708"/>
        <w:jc w:val="both"/>
        <w:rPr>
          <w:rFonts w:ascii="Times New Roman" w:hAnsi="Times New Roman" w:cs="Times New Roman"/>
          <w:sz w:val="24"/>
          <w:szCs w:val="24"/>
        </w:rPr>
      </w:pPr>
    </w:p>
    <w:p w14:paraId="328E3559" w14:textId="77777777" w:rsidR="0057512E" w:rsidRPr="00BA43C9" w:rsidRDefault="0057512E" w:rsidP="0057512E">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13.2.</w:t>
      </w:r>
      <w:r w:rsidRPr="00BA43C9">
        <w:rPr>
          <w:rFonts w:ascii="Times New Roman" w:hAnsi="Times New Roman" w:cs="Times New Roman"/>
          <w:sz w:val="24"/>
          <w:szCs w:val="24"/>
        </w:rPr>
        <w:t xml:space="preserve"> A estimativa de custo levou em consideração o risco envolvido na contratação e sua alocação entre contratante e contratado.</w:t>
      </w:r>
    </w:p>
    <w:p w14:paraId="14A161D0" w14:textId="77777777" w:rsidR="0057512E" w:rsidRPr="00BA43C9" w:rsidRDefault="0057512E" w:rsidP="0057512E">
      <w:pPr>
        <w:spacing w:after="0" w:line="360" w:lineRule="auto"/>
        <w:ind w:right="118"/>
        <w:jc w:val="both"/>
        <w:rPr>
          <w:rFonts w:ascii="Times New Roman" w:hAnsi="Times New Roman" w:cs="Times New Roman"/>
          <w:sz w:val="24"/>
          <w:szCs w:val="24"/>
        </w:rPr>
      </w:pPr>
    </w:p>
    <w:p w14:paraId="0E32312C" w14:textId="475FECD2" w:rsidR="0057512E" w:rsidRPr="00BA43C9" w:rsidRDefault="0057512E" w:rsidP="0057512E">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13.3.</w:t>
      </w:r>
      <w:r w:rsidRPr="00BA43C9">
        <w:rPr>
          <w:rFonts w:ascii="Times New Roman" w:hAnsi="Times New Roman" w:cs="Times New Roman"/>
          <w:sz w:val="24"/>
          <w:szCs w:val="24"/>
        </w:rPr>
        <w:t xml:space="preserve"> A pesquisa de preços está devidamente justificada nos termos do documento anexo</w:t>
      </w:r>
      <w:r w:rsidR="00A21576">
        <w:rPr>
          <w:rFonts w:ascii="Times New Roman" w:hAnsi="Times New Roman" w:cs="Times New Roman"/>
          <w:sz w:val="24"/>
          <w:szCs w:val="24"/>
        </w:rPr>
        <w:t>.</w:t>
      </w:r>
      <w:r w:rsidRPr="00BA43C9">
        <w:rPr>
          <w:rFonts w:ascii="Times New Roman" w:hAnsi="Times New Roman" w:cs="Times New Roman"/>
          <w:sz w:val="24"/>
          <w:szCs w:val="24"/>
        </w:rPr>
        <w:t xml:space="preserve"> </w:t>
      </w:r>
    </w:p>
    <w:p w14:paraId="369518D6" w14:textId="77777777" w:rsidR="0057512E" w:rsidRPr="00BA43C9" w:rsidRDefault="0057512E" w:rsidP="0057512E">
      <w:pPr>
        <w:pStyle w:val="PargrafodaLista"/>
        <w:spacing w:after="0" w:line="360" w:lineRule="auto"/>
        <w:ind w:left="0" w:right="118"/>
        <w:contextualSpacing w:val="0"/>
        <w:jc w:val="both"/>
        <w:rPr>
          <w:rFonts w:ascii="Times New Roman" w:hAnsi="Times New Roman" w:cs="Times New Roman"/>
          <w:sz w:val="24"/>
          <w:szCs w:val="24"/>
        </w:rPr>
      </w:pPr>
    </w:p>
    <w:p w14:paraId="10E697E5" w14:textId="77777777" w:rsidR="0057512E" w:rsidRPr="00BA43C9" w:rsidRDefault="0057512E" w:rsidP="0057512E">
      <w:pPr>
        <w:pStyle w:val="PargrafodaLista"/>
        <w:spacing w:after="0" w:line="360" w:lineRule="auto"/>
        <w:ind w:left="0" w:right="118"/>
        <w:contextualSpacing w:val="0"/>
        <w:rPr>
          <w:rFonts w:ascii="Times New Roman" w:hAnsi="Times New Roman" w:cs="Times New Roman"/>
          <w:b/>
          <w:sz w:val="24"/>
          <w:szCs w:val="24"/>
        </w:rPr>
      </w:pPr>
      <w:r w:rsidRPr="00BA43C9">
        <w:rPr>
          <w:rFonts w:ascii="Times New Roman" w:hAnsi="Times New Roman" w:cs="Times New Roman"/>
          <w:b/>
          <w:sz w:val="24"/>
          <w:szCs w:val="24"/>
        </w:rPr>
        <w:t>14. ADEQUAÇÃO ORÇAMENTÁRIA</w:t>
      </w:r>
    </w:p>
    <w:p w14:paraId="795DF0F9" w14:textId="77777777" w:rsidR="0057512E" w:rsidRPr="00BA43C9" w:rsidRDefault="0057512E" w:rsidP="0057512E">
      <w:pPr>
        <w:pStyle w:val="PargrafodaLista"/>
        <w:spacing w:after="0" w:line="360" w:lineRule="auto"/>
        <w:ind w:left="0" w:right="118"/>
        <w:contextualSpacing w:val="0"/>
        <w:rPr>
          <w:rFonts w:ascii="Times New Roman" w:hAnsi="Times New Roman" w:cs="Times New Roman"/>
          <w:b/>
          <w:sz w:val="24"/>
          <w:szCs w:val="24"/>
        </w:rPr>
      </w:pPr>
    </w:p>
    <w:p w14:paraId="23F276EC" w14:textId="77777777" w:rsidR="0057512E" w:rsidRPr="00BA43C9" w:rsidRDefault="0057512E" w:rsidP="0057512E">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14.1.</w:t>
      </w:r>
      <w:r w:rsidRPr="00BA43C9">
        <w:rPr>
          <w:rFonts w:ascii="Times New Roman" w:hAnsi="Times New Roman" w:cs="Times New Roman"/>
          <w:sz w:val="24"/>
          <w:szCs w:val="24"/>
        </w:rPr>
        <w:t xml:space="preserve"> As despesas decorrentes da presente contratação correrão à conta de recursos específicos consignados no Lei Orçamentária Anual.</w:t>
      </w:r>
    </w:p>
    <w:p w14:paraId="27C8F5F5" w14:textId="77777777" w:rsidR="0057512E" w:rsidRPr="00BA43C9" w:rsidRDefault="0057512E" w:rsidP="0057512E">
      <w:pPr>
        <w:spacing w:after="0" w:line="360" w:lineRule="auto"/>
        <w:ind w:right="118"/>
        <w:jc w:val="both"/>
        <w:rPr>
          <w:rFonts w:ascii="Times New Roman" w:hAnsi="Times New Roman" w:cs="Times New Roman"/>
          <w:sz w:val="24"/>
          <w:szCs w:val="24"/>
        </w:rPr>
      </w:pPr>
    </w:p>
    <w:p w14:paraId="639070A6" w14:textId="77777777" w:rsidR="0057512E" w:rsidRPr="00BA43C9" w:rsidRDefault="0057512E" w:rsidP="0057512E">
      <w:pPr>
        <w:spacing w:after="0" w:line="360" w:lineRule="auto"/>
        <w:ind w:right="118"/>
        <w:rPr>
          <w:rFonts w:ascii="Times New Roman" w:hAnsi="Times New Roman" w:cs="Times New Roman"/>
          <w:b/>
          <w:sz w:val="24"/>
          <w:szCs w:val="24"/>
        </w:rPr>
      </w:pPr>
      <w:r w:rsidRPr="00BA43C9">
        <w:rPr>
          <w:rFonts w:ascii="Times New Roman" w:hAnsi="Times New Roman" w:cs="Times New Roman"/>
          <w:b/>
          <w:sz w:val="24"/>
          <w:szCs w:val="24"/>
        </w:rPr>
        <w:t>14.2 A contratação será atendida pela seguinte dotação:</w:t>
      </w:r>
    </w:p>
    <w:p w14:paraId="6A81D195" w14:textId="77777777" w:rsidR="00CF4B7D" w:rsidRDefault="00CF4B7D" w:rsidP="00CF4B7D">
      <w:pPr>
        <w:pStyle w:val="Standard"/>
        <w:spacing w:line="360" w:lineRule="auto"/>
        <w:jc w:val="both"/>
        <w:rPr>
          <w:rFonts w:ascii="Times New Roman" w:hAnsi="Times New Roman" w:cs="Times New Roman"/>
          <w:b/>
          <w:bCs/>
        </w:rPr>
      </w:pPr>
    </w:p>
    <w:tbl>
      <w:tblPr>
        <w:tblStyle w:val="Tabelacomgrade"/>
        <w:tblW w:w="0" w:type="auto"/>
        <w:jc w:val="center"/>
        <w:tblLayout w:type="fixed"/>
        <w:tblLook w:val="04A0" w:firstRow="1" w:lastRow="0" w:firstColumn="1" w:lastColumn="0" w:noHBand="0" w:noVBand="1"/>
      </w:tblPr>
      <w:tblGrid>
        <w:gridCol w:w="2122"/>
        <w:gridCol w:w="5244"/>
        <w:gridCol w:w="1695"/>
      </w:tblGrid>
      <w:tr w:rsidR="00176F84" w14:paraId="640F0D51" w14:textId="77777777" w:rsidTr="00954075">
        <w:trPr>
          <w:jc w:val="center"/>
        </w:trPr>
        <w:tc>
          <w:tcPr>
            <w:tcW w:w="2122" w:type="dxa"/>
          </w:tcPr>
          <w:p w14:paraId="048BE6DF" w14:textId="77777777" w:rsidR="00176F84" w:rsidRPr="004C68E9" w:rsidRDefault="00176F84" w:rsidP="00954075">
            <w:pPr>
              <w:jc w:val="center"/>
              <w:rPr>
                <w:rFonts w:eastAsia="Tahoma"/>
                <w:b/>
                <w:bCs/>
              </w:rPr>
            </w:pPr>
            <w:r w:rsidRPr="004C68E9">
              <w:rPr>
                <w:rFonts w:eastAsia="Tahoma"/>
                <w:b/>
                <w:bCs/>
              </w:rPr>
              <w:t>Setor</w:t>
            </w:r>
          </w:p>
        </w:tc>
        <w:tc>
          <w:tcPr>
            <w:tcW w:w="5244" w:type="dxa"/>
          </w:tcPr>
          <w:p w14:paraId="0624AFB7" w14:textId="77777777" w:rsidR="00176F84" w:rsidRPr="004C68E9" w:rsidRDefault="00176F84" w:rsidP="00954075">
            <w:pPr>
              <w:jc w:val="center"/>
              <w:rPr>
                <w:rFonts w:eastAsia="Tahoma"/>
                <w:b/>
                <w:bCs/>
              </w:rPr>
            </w:pPr>
            <w:r w:rsidRPr="004C68E9">
              <w:rPr>
                <w:rFonts w:eastAsia="Tahoma"/>
                <w:b/>
                <w:bCs/>
              </w:rPr>
              <w:t>Dotação Orçamentária</w:t>
            </w:r>
          </w:p>
        </w:tc>
        <w:tc>
          <w:tcPr>
            <w:tcW w:w="1695" w:type="dxa"/>
          </w:tcPr>
          <w:p w14:paraId="4875A385" w14:textId="77777777" w:rsidR="00176F84" w:rsidRPr="004C68E9" w:rsidRDefault="00176F84" w:rsidP="00954075">
            <w:pPr>
              <w:jc w:val="center"/>
              <w:rPr>
                <w:rFonts w:eastAsia="Tahoma"/>
                <w:b/>
                <w:bCs/>
              </w:rPr>
            </w:pPr>
            <w:r w:rsidRPr="004C68E9">
              <w:rPr>
                <w:rFonts w:eastAsia="Tahoma"/>
                <w:b/>
                <w:bCs/>
              </w:rPr>
              <w:t>Ficha</w:t>
            </w:r>
          </w:p>
        </w:tc>
      </w:tr>
      <w:tr w:rsidR="00176F84" w14:paraId="6EB4506B" w14:textId="77777777" w:rsidTr="00954075">
        <w:trPr>
          <w:jc w:val="center"/>
        </w:trPr>
        <w:tc>
          <w:tcPr>
            <w:tcW w:w="2122" w:type="dxa"/>
          </w:tcPr>
          <w:p w14:paraId="307EBAC3" w14:textId="77777777" w:rsidR="00176F84" w:rsidRDefault="00176F84" w:rsidP="00954075">
            <w:pPr>
              <w:jc w:val="center"/>
              <w:rPr>
                <w:rFonts w:eastAsia="Tahoma"/>
              </w:rPr>
            </w:pPr>
            <w:r>
              <w:rPr>
                <w:rFonts w:eastAsia="Tahoma"/>
              </w:rPr>
              <w:t>Administração</w:t>
            </w:r>
          </w:p>
          <w:p w14:paraId="08CF989E" w14:textId="77777777" w:rsidR="00176F84" w:rsidRDefault="00176F84" w:rsidP="00954075">
            <w:pPr>
              <w:jc w:val="center"/>
              <w:rPr>
                <w:rFonts w:eastAsia="Tahoma"/>
              </w:rPr>
            </w:pPr>
          </w:p>
        </w:tc>
        <w:tc>
          <w:tcPr>
            <w:tcW w:w="5244" w:type="dxa"/>
          </w:tcPr>
          <w:p w14:paraId="1F1EADB5" w14:textId="77777777" w:rsidR="00176F84" w:rsidRDefault="00176F84" w:rsidP="00954075">
            <w:pPr>
              <w:jc w:val="center"/>
              <w:rPr>
                <w:rFonts w:eastAsia="Tahoma"/>
              </w:rPr>
            </w:pPr>
            <w:r>
              <w:rPr>
                <w:rFonts w:eastAsia="Tahoma"/>
              </w:rPr>
              <w:t>020101041220001.2.001.339030 – Manutenção dos Serviços de Gabinete e Administração</w:t>
            </w:r>
          </w:p>
        </w:tc>
        <w:tc>
          <w:tcPr>
            <w:tcW w:w="1695" w:type="dxa"/>
          </w:tcPr>
          <w:p w14:paraId="76FAB717" w14:textId="77777777" w:rsidR="00176F84" w:rsidRDefault="00176F84" w:rsidP="00954075">
            <w:pPr>
              <w:jc w:val="center"/>
              <w:rPr>
                <w:rFonts w:eastAsia="Tahoma"/>
              </w:rPr>
            </w:pPr>
            <w:r>
              <w:rPr>
                <w:rFonts w:eastAsia="Tahoma"/>
              </w:rPr>
              <w:t>47</w:t>
            </w:r>
          </w:p>
          <w:p w14:paraId="0B4EF25B" w14:textId="77777777" w:rsidR="00176F84" w:rsidRDefault="00176F84" w:rsidP="00954075">
            <w:pPr>
              <w:jc w:val="center"/>
              <w:rPr>
                <w:rFonts w:eastAsia="Tahoma"/>
              </w:rPr>
            </w:pPr>
            <w:r>
              <w:rPr>
                <w:rFonts w:eastAsia="Tahoma"/>
              </w:rPr>
              <w:t>(Material de Consumo)</w:t>
            </w:r>
          </w:p>
        </w:tc>
      </w:tr>
      <w:tr w:rsidR="00176F84" w14:paraId="5B0C1826" w14:textId="77777777" w:rsidTr="00954075">
        <w:trPr>
          <w:jc w:val="center"/>
        </w:trPr>
        <w:tc>
          <w:tcPr>
            <w:tcW w:w="2122" w:type="dxa"/>
          </w:tcPr>
          <w:p w14:paraId="167DFE07" w14:textId="77777777" w:rsidR="00176F84" w:rsidRDefault="00176F84" w:rsidP="00954075">
            <w:pPr>
              <w:jc w:val="center"/>
              <w:rPr>
                <w:rFonts w:eastAsia="Tahoma"/>
              </w:rPr>
            </w:pPr>
            <w:r>
              <w:rPr>
                <w:rFonts w:eastAsia="Tahoma"/>
              </w:rPr>
              <w:t>Administração</w:t>
            </w:r>
          </w:p>
        </w:tc>
        <w:tc>
          <w:tcPr>
            <w:tcW w:w="5244" w:type="dxa"/>
          </w:tcPr>
          <w:p w14:paraId="7A870E68" w14:textId="77777777" w:rsidR="00176F84" w:rsidRDefault="00176F84" w:rsidP="00954075">
            <w:pPr>
              <w:jc w:val="center"/>
              <w:rPr>
                <w:rFonts w:eastAsia="Tahoma"/>
              </w:rPr>
            </w:pPr>
            <w:r>
              <w:rPr>
                <w:rFonts w:eastAsia="Tahoma"/>
              </w:rPr>
              <w:t>020101041220001.2.001.339038 – Manutenção dos Serviços de Gabinete e Administração</w:t>
            </w:r>
          </w:p>
        </w:tc>
        <w:tc>
          <w:tcPr>
            <w:tcW w:w="1695" w:type="dxa"/>
          </w:tcPr>
          <w:p w14:paraId="2A40B101" w14:textId="77777777" w:rsidR="00176F84" w:rsidRDefault="00176F84" w:rsidP="00954075">
            <w:pPr>
              <w:jc w:val="center"/>
              <w:rPr>
                <w:rFonts w:eastAsia="Tahoma"/>
              </w:rPr>
            </w:pPr>
            <w:r>
              <w:rPr>
                <w:rFonts w:eastAsia="Tahoma"/>
              </w:rPr>
              <w:t>50</w:t>
            </w:r>
          </w:p>
          <w:p w14:paraId="0ED34BB5" w14:textId="77777777" w:rsidR="00176F84" w:rsidRDefault="00176F84" w:rsidP="00954075">
            <w:pPr>
              <w:jc w:val="center"/>
              <w:rPr>
                <w:rFonts w:eastAsia="Tahoma"/>
              </w:rPr>
            </w:pPr>
            <w:r>
              <w:rPr>
                <w:rFonts w:eastAsia="Tahoma"/>
              </w:rPr>
              <w:t>(Serviços)</w:t>
            </w:r>
          </w:p>
        </w:tc>
      </w:tr>
      <w:tr w:rsidR="00176F84" w14:paraId="3B94CF3C" w14:textId="77777777" w:rsidTr="00954075">
        <w:trPr>
          <w:jc w:val="center"/>
        </w:trPr>
        <w:tc>
          <w:tcPr>
            <w:tcW w:w="2122" w:type="dxa"/>
          </w:tcPr>
          <w:p w14:paraId="7A0748E3" w14:textId="77777777" w:rsidR="00176F84" w:rsidRDefault="00176F84" w:rsidP="00954075">
            <w:pPr>
              <w:jc w:val="center"/>
              <w:rPr>
                <w:rFonts w:eastAsia="Tahoma"/>
              </w:rPr>
            </w:pPr>
            <w:r>
              <w:rPr>
                <w:rFonts w:eastAsia="Tahoma"/>
              </w:rPr>
              <w:t>Educação</w:t>
            </w:r>
          </w:p>
        </w:tc>
        <w:tc>
          <w:tcPr>
            <w:tcW w:w="5244" w:type="dxa"/>
          </w:tcPr>
          <w:p w14:paraId="04841990" w14:textId="77777777" w:rsidR="00176F84" w:rsidRDefault="00176F84" w:rsidP="00954075">
            <w:pPr>
              <w:jc w:val="center"/>
              <w:rPr>
                <w:rFonts w:eastAsia="Tahoma"/>
              </w:rPr>
            </w:pPr>
            <w:r>
              <w:rPr>
                <w:rFonts w:eastAsia="Tahoma"/>
              </w:rPr>
              <w:t>020202123610002.2.002.339030 – Manutenção das Atividades do Ensino Fundamental</w:t>
            </w:r>
          </w:p>
        </w:tc>
        <w:tc>
          <w:tcPr>
            <w:tcW w:w="1695" w:type="dxa"/>
          </w:tcPr>
          <w:p w14:paraId="5AD56EC5" w14:textId="77777777" w:rsidR="00176F84" w:rsidRDefault="00176F84" w:rsidP="00954075">
            <w:pPr>
              <w:jc w:val="center"/>
              <w:rPr>
                <w:rFonts w:eastAsia="Tahoma"/>
              </w:rPr>
            </w:pPr>
            <w:r>
              <w:rPr>
                <w:rFonts w:eastAsia="Tahoma"/>
              </w:rPr>
              <w:t>94</w:t>
            </w:r>
          </w:p>
          <w:p w14:paraId="49076404" w14:textId="77777777" w:rsidR="00176F84" w:rsidRDefault="00176F84" w:rsidP="00954075">
            <w:pPr>
              <w:jc w:val="center"/>
              <w:rPr>
                <w:rFonts w:eastAsia="Tahoma"/>
              </w:rPr>
            </w:pPr>
            <w:r>
              <w:rPr>
                <w:rFonts w:eastAsia="Tahoma"/>
              </w:rPr>
              <w:t>(Material de Consumo)</w:t>
            </w:r>
          </w:p>
        </w:tc>
      </w:tr>
      <w:tr w:rsidR="00176F84" w14:paraId="42C53D85" w14:textId="77777777" w:rsidTr="00954075">
        <w:trPr>
          <w:jc w:val="center"/>
        </w:trPr>
        <w:tc>
          <w:tcPr>
            <w:tcW w:w="2122" w:type="dxa"/>
          </w:tcPr>
          <w:p w14:paraId="56DF0C35" w14:textId="77777777" w:rsidR="00176F84" w:rsidRDefault="00176F84" w:rsidP="00954075">
            <w:pPr>
              <w:jc w:val="center"/>
              <w:rPr>
                <w:rFonts w:eastAsia="Tahoma"/>
              </w:rPr>
            </w:pPr>
            <w:r>
              <w:rPr>
                <w:rFonts w:eastAsia="Tahoma"/>
              </w:rPr>
              <w:t>Educação</w:t>
            </w:r>
          </w:p>
        </w:tc>
        <w:tc>
          <w:tcPr>
            <w:tcW w:w="5244" w:type="dxa"/>
          </w:tcPr>
          <w:p w14:paraId="45E43E2C" w14:textId="77777777" w:rsidR="00176F84" w:rsidRDefault="00176F84" w:rsidP="00954075">
            <w:pPr>
              <w:jc w:val="center"/>
              <w:rPr>
                <w:rFonts w:eastAsia="Tahoma"/>
              </w:rPr>
            </w:pPr>
            <w:r>
              <w:rPr>
                <w:rFonts w:eastAsia="Tahoma"/>
              </w:rPr>
              <w:t>020202123610002.2.002.339039 – Manutenção das Atividades do Ensino Fundamental</w:t>
            </w:r>
          </w:p>
        </w:tc>
        <w:tc>
          <w:tcPr>
            <w:tcW w:w="1695" w:type="dxa"/>
          </w:tcPr>
          <w:p w14:paraId="6031ED8E" w14:textId="77777777" w:rsidR="00176F84" w:rsidRDefault="00176F84" w:rsidP="00954075">
            <w:pPr>
              <w:jc w:val="center"/>
              <w:rPr>
                <w:rFonts w:eastAsia="Tahoma"/>
              </w:rPr>
            </w:pPr>
            <w:r>
              <w:rPr>
                <w:rFonts w:eastAsia="Tahoma"/>
              </w:rPr>
              <w:t>103</w:t>
            </w:r>
          </w:p>
          <w:p w14:paraId="76735D0A" w14:textId="77777777" w:rsidR="00176F84" w:rsidRDefault="00176F84" w:rsidP="00954075">
            <w:pPr>
              <w:jc w:val="center"/>
              <w:rPr>
                <w:rFonts w:eastAsia="Tahoma"/>
              </w:rPr>
            </w:pPr>
            <w:r>
              <w:rPr>
                <w:rFonts w:eastAsia="Tahoma"/>
              </w:rPr>
              <w:t>(Serviços)</w:t>
            </w:r>
          </w:p>
        </w:tc>
      </w:tr>
      <w:tr w:rsidR="00176F84" w14:paraId="32A01440" w14:textId="77777777" w:rsidTr="00954075">
        <w:trPr>
          <w:jc w:val="center"/>
        </w:trPr>
        <w:tc>
          <w:tcPr>
            <w:tcW w:w="2122" w:type="dxa"/>
          </w:tcPr>
          <w:p w14:paraId="23D5FEF2" w14:textId="77777777" w:rsidR="00176F84" w:rsidRDefault="00176F84" w:rsidP="00954075">
            <w:pPr>
              <w:jc w:val="center"/>
              <w:rPr>
                <w:rFonts w:eastAsia="Tahoma"/>
              </w:rPr>
            </w:pPr>
            <w:r>
              <w:rPr>
                <w:rFonts w:eastAsia="Tahoma"/>
              </w:rPr>
              <w:t>Educação</w:t>
            </w:r>
          </w:p>
        </w:tc>
        <w:tc>
          <w:tcPr>
            <w:tcW w:w="5244" w:type="dxa"/>
          </w:tcPr>
          <w:p w14:paraId="63A24568" w14:textId="77777777" w:rsidR="00176F84" w:rsidRDefault="00176F84" w:rsidP="00954075">
            <w:pPr>
              <w:jc w:val="center"/>
              <w:rPr>
                <w:rFonts w:eastAsia="Tahoma"/>
              </w:rPr>
            </w:pPr>
            <w:r>
              <w:rPr>
                <w:rFonts w:eastAsia="Tahoma"/>
              </w:rPr>
              <w:t>020203123610002.2.005.339030 – Transporte Escolar – Recurso Próprio</w:t>
            </w:r>
          </w:p>
        </w:tc>
        <w:tc>
          <w:tcPr>
            <w:tcW w:w="1695" w:type="dxa"/>
          </w:tcPr>
          <w:p w14:paraId="634D8929" w14:textId="77777777" w:rsidR="00176F84" w:rsidRDefault="00176F84" w:rsidP="00954075">
            <w:pPr>
              <w:jc w:val="center"/>
              <w:rPr>
                <w:rFonts w:eastAsia="Tahoma"/>
              </w:rPr>
            </w:pPr>
            <w:r>
              <w:rPr>
                <w:rFonts w:eastAsia="Tahoma"/>
              </w:rPr>
              <w:t>131</w:t>
            </w:r>
          </w:p>
          <w:p w14:paraId="3093D6B1" w14:textId="77777777" w:rsidR="00176F84" w:rsidRDefault="00176F84" w:rsidP="00954075">
            <w:pPr>
              <w:jc w:val="center"/>
              <w:rPr>
                <w:rFonts w:eastAsia="Tahoma"/>
              </w:rPr>
            </w:pPr>
            <w:r>
              <w:rPr>
                <w:rFonts w:eastAsia="Tahoma"/>
              </w:rPr>
              <w:t>(Material de Consumo)</w:t>
            </w:r>
          </w:p>
        </w:tc>
      </w:tr>
      <w:tr w:rsidR="00176F84" w14:paraId="1D77CCAF" w14:textId="77777777" w:rsidTr="00954075">
        <w:trPr>
          <w:jc w:val="center"/>
        </w:trPr>
        <w:tc>
          <w:tcPr>
            <w:tcW w:w="2122" w:type="dxa"/>
          </w:tcPr>
          <w:p w14:paraId="4235ADD2" w14:textId="77777777" w:rsidR="00176F84" w:rsidRDefault="00176F84" w:rsidP="00954075">
            <w:pPr>
              <w:jc w:val="center"/>
              <w:rPr>
                <w:rFonts w:eastAsia="Tahoma"/>
              </w:rPr>
            </w:pPr>
            <w:r>
              <w:rPr>
                <w:rFonts w:eastAsia="Tahoma"/>
              </w:rPr>
              <w:lastRenderedPageBreak/>
              <w:t>Educação</w:t>
            </w:r>
          </w:p>
        </w:tc>
        <w:tc>
          <w:tcPr>
            <w:tcW w:w="5244" w:type="dxa"/>
          </w:tcPr>
          <w:p w14:paraId="205A3193" w14:textId="77777777" w:rsidR="00176F84" w:rsidRDefault="00176F84" w:rsidP="00954075">
            <w:pPr>
              <w:jc w:val="center"/>
              <w:rPr>
                <w:rFonts w:eastAsia="Tahoma"/>
              </w:rPr>
            </w:pPr>
            <w:r>
              <w:rPr>
                <w:rFonts w:eastAsia="Tahoma"/>
              </w:rPr>
              <w:t>020203123610002.2.005.339039 – Transporte Escolar – Recurso Próprio</w:t>
            </w:r>
          </w:p>
        </w:tc>
        <w:tc>
          <w:tcPr>
            <w:tcW w:w="1695" w:type="dxa"/>
          </w:tcPr>
          <w:p w14:paraId="3F2C978A" w14:textId="77777777" w:rsidR="00176F84" w:rsidRDefault="00176F84" w:rsidP="00954075">
            <w:pPr>
              <w:jc w:val="center"/>
              <w:rPr>
                <w:rFonts w:eastAsia="Tahoma"/>
              </w:rPr>
            </w:pPr>
            <w:r>
              <w:rPr>
                <w:rFonts w:eastAsia="Tahoma"/>
              </w:rPr>
              <w:t>132</w:t>
            </w:r>
          </w:p>
          <w:p w14:paraId="2CBE5962" w14:textId="77777777" w:rsidR="00176F84" w:rsidRDefault="00176F84" w:rsidP="00954075">
            <w:pPr>
              <w:jc w:val="center"/>
              <w:rPr>
                <w:rFonts w:eastAsia="Tahoma"/>
              </w:rPr>
            </w:pPr>
            <w:r>
              <w:rPr>
                <w:rFonts w:eastAsia="Tahoma"/>
              </w:rPr>
              <w:t>(Serviços)</w:t>
            </w:r>
          </w:p>
        </w:tc>
      </w:tr>
      <w:tr w:rsidR="00176F84" w14:paraId="1BC2ACAD" w14:textId="77777777" w:rsidTr="00954075">
        <w:trPr>
          <w:jc w:val="center"/>
        </w:trPr>
        <w:tc>
          <w:tcPr>
            <w:tcW w:w="2122" w:type="dxa"/>
          </w:tcPr>
          <w:p w14:paraId="17F42560" w14:textId="77777777" w:rsidR="00176F84" w:rsidRDefault="00176F84" w:rsidP="00954075">
            <w:pPr>
              <w:jc w:val="center"/>
              <w:rPr>
                <w:rFonts w:eastAsia="Tahoma"/>
              </w:rPr>
            </w:pPr>
            <w:r>
              <w:rPr>
                <w:rFonts w:eastAsia="Tahoma"/>
              </w:rPr>
              <w:t>Saúde</w:t>
            </w:r>
          </w:p>
          <w:p w14:paraId="0C4A9883" w14:textId="77777777" w:rsidR="00176F84" w:rsidRDefault="00176F84" w:rsidP="00954075">
            <w:pPr>
              <w:jc w:val="center"/>
              <w:rPr>
                <w:rFonts w:eastAsia="Tahoma"/>
              </w:rPr>
            </w:pPr>
            <w:r>
              <w:rPr>
                <w:rFonts w:eastAsia="Tahoma"/>
              </w:rPr>
              <w:t>(UBS)</w:t>
            </w:r>
          </w:p>
        </w:tc>
        <w:tc>
          <w:tcPr>
            <w:tcW w:w="5244" w:type="dxa"/>
          </w:tcPr>
          <w:p w14:paraId="24C99BC1" w14:textId="77777777" w:rsidR="00176F84" w:rsidRDefault="00176F84" w:rsidP="00954075">
            <w:pPr>
              <w:jc w:val="center"/>
              <w:rPr>
                <w:rFonts w:eastAsia="Tahoma"/>
              </w:rPr>
            </w:pPr>
            <w:r>
              <w:rPr>
                <w:rFonts w:eastAsia="Tahoma"/>
              </w:rPr>
              <w:t xml:space="preserve">020301103010003.2.016.339030 – Manutenção das Atividades de Atendimento </w:t>
            </w:r>
            <w:proofErr w:type="spellStart"/>
            <w:r>
              <w:rPr>
                <w:rFonts w:eastAsia="Tahoma"/>
              </w:rPr>
              <w:t>a</w:t>
            </w:r>
            <w:proofErr w:type="spellEnd"/>
            <w:r>
              <w:rPr>
                <w:rFonts w:eastAsia="Tahoma"/>
              </w:rPr>
              <w:t xml:space="preserve"> Saúde</w:t>
            </w:r>
          </w:p>
        </w:tc>
        <w:tc>
          <w:tcPr>
            <w:tcW w:w="1695" w:type="dxa"/>
          </w:tcPr>
          <w:p w14:paraId="6568FD7F" w14:textId="77777777" w:rsidR="00176F84" w:rsidRDefault="00176F84" w:rsidP="00954075">
            <w:pPr>
              <w:jc w:val="center"/>
              <w:rPr>
                <w:rFonts w:eastAsia="Tahoma"/>
              </w:rPr>
            </w:pPr>
            <w:r>
              <w:rPr>
                <w:rFonts w:eastAsia="Tahoma"/>
              </w:rPr>
              <w:t>179</w:t>
            </w:r>
          </w:p>
          <w:p w14:paraId="07D1EECC" w14:textId="77777777" w:rsidR="00176F84" w:rsidRDefault="00176F84" w:rsidP="00954075">
            <w:pPr>
              <w:jc w:val="center"/>
              <w:rPr>
                <w:rFonts w:eastAsia="Tahoma"/>
              </w:rPr>
            </w:pPr>
            <w:r>
              <w:rPr>
                <w:rFonts w:eastAsia="Tahoma"/>
              </w:rPr>
              <w:t>(Material de Consumo)</w:t>
            </w:r>
          </w:p>
        </w:tc>
      </w:tr>
      <w:tr w:rsidR="00176F84" w14:paraId="6A0DDB28" w14:textId="77777777" w:rsidTr="00954075">
        <w:trPr>
          <w:jc w:val="center"/>
        </w:trPr>
        <w:tc>
          <w:tcPr>
            <w:tcW w:w="2122" w:type="dxa"/>
          </w:tcPr>
          <w:p w14:paraId="166734E7" w14:textId="77777777" w:rsidR="00176F84" w:rsidRDefault="00176F84" w:rsidP="00954075">
            <w:pPr>
              <w:jc w:val="center"/>
              <w:rPr>
                <w:rFonts w:eastAsia="Tahoma"/>
              </w:rPr>
            </w:pPr>
            <w:r>
              <w:rPr>
                <w:rFonts w:eastAsia="Tahoma"/>
              </w:rPr>
              <w:t>Saúde</w:t>
            </w:r>
          </w:p>
          <w:p w14:paraId="10654369" w14:textId="77777777" w:rsidR="00176F84" w:rsidRDefault="00176F84" w:rsidP="00954075">
            <w:pPr>
              <w:jc w:val="center"/>
              <w:rPr>
                <w:rFonts w:eastAsia="Tahoma"/>
              </w:rPr>
            </w:pPr>
            <w:r>
              <w:rPr>
                <w:rFonts w:eastAsia="Tahoma"/>
              </w:rPr>
              <w:t>(UBS)</w:t>
            </w:r>
          </w:p>
        </w:tc>
        <w:tc>
          <w:tcPr>
            <w:tcW w:w="5244" w:type="dxa"/>
          </w:tcPr>
          <w:p w14:paraId="17D7BD2F" w14:textId="77777777" w:rsidR="00176F84" w:rsidRDefault="00176F84" w:rsidP="00954075">
            <w:pPr>
              <w:jc w:val="center"/>
              <w:rPr>
                <w:rFonts w:eastAsia="Tahoma"/>
              </w:rPr>
            </w:pPr>
            <w:r>
              <w:rPr>
                <w:rFonts w:eastAsia="Tahoma"/>
              </w:rPr>
              <w:t xml:space="preserve">020301103010003.2.016.339039 – Manutenção das Atividades de Atendimento </w:t>
            </w:r>
            <w:proofErr w:type="spellStart"/>
            <w:r>
              <w:rPr>
                <w:rFonts w:eastAsia="Tahoma"/>
              </w:rPr>
              <w:t>a</w:t>
            </w:r>
            <w:proofErr w:type="spellEnd"/>
            <w:r>
              <w:rPr>
                <w:rFonts w:eastAsia="Tahoma"/>
              </w:rPr>
              <w:t xml:space="preserve"> Saúde</w:t>
            </w:r>
          </w:p>
        </w:tc>
        <w:tc>
          <w:tcPr>
            <w:tcW w:w="1695" w:type="dxa"/>
          </w:tcPr>
          <w:p w14:paraId="4A8163BA" w14:textId="77777777" w:rsidR="00176F84" w:rsidRDefault="00176F84" w:rsidP="00954075">
            <w:pPr>
              <w:jc w:val="center"/>
              <w:rPr>
                <w:rFonts w:eastAsia="Tahoma"/>
              </w:rPr>
            </w:pPr>
            <w:r>
              <w:rPr>
                <w:rFonts w:eastAsia="Tahoma"/>
              </w:rPr>
              <w:t>183</w:t>
            </w:r>
          </w:p>
          <w:p w14:paraId="60DBC47D" w14:textId="77777777" w:rsidR="00176F84" w:rsidRDefault="00176F84" w:rsidP="00954075">
            <w:pPr>
              <w:jc w:val="center"/>
              <w:rPr>
                <w:rFonts w:eastAsia="Tahoma"/>
              </w:rPr>
            </w:pPr>
            <w:r>
              <w:rPr>
                <w:rFonts w:eastAsia="Tahoma"/>
              </w:rPr>
              <w:t>(Serviços)</w:t>
            </w:r>
          </w:p>
        </w:tc>
      </w:tr>
      <w:tr w:rsidR="00176F84" w14:paraId="314F1469" w14:textId="77777777" w:rsidTr="00954075">
        <w:trPr>
          <w:jc w:val="center"/>
        </w:trPr>
        <w:tc>
          <w:tcPr>
            <w:tcW w:w="2122" w:type="dxa"/>
          </w:tcPr>
          <w:p w14:paraId="309D6F04" w14:textId="77777777" w:rsidR="00176F84" w:rsidRDefault="00176F84" w:rsidP="00954075">
            <w:pPr>
              <w:jc w:val="center"/>
              <w:rPr>
                <w:rFonts w:eastAsia="Tahoma"/>
              </w:rPr>
            </w:pPr>
            <w:r>
              <w:rPr>
                <w:rFonts w:eastAsia="Tahoma"/>
              </w:rPr>
              <w:t>Saúde</w:t>
            </w:r>
          </w:p>
          <w:p w14:paraId="22B8ABFF" w14:textId="77777777" w:rsidR="00176F84" w:rsidRDefault="00176F84" w:rsidP="00954075">
            <w:pPr>
              <w:jc w:val="center"/>
              <w:rPr>
                <w:rFonts w:eastAsia="Tahoma"/>
              </w:rPr>
            </w:pPr>
            <w:r>
              <w:rPr>
                <w:rFonts w:eastAsia="Tahoma"/>
              </w:rPr>
              <w:t>(Veículos)</w:t>
            </w:r>
          </w:p>
        </w:tc>
        <w:tc>
          <w:tcPr>
            <w:tcW w:w="5244" w:type="dxa"/>
          </w:tcPr>
          <w:p w14:paraId="21AB0A50" w14:textId="77777777" w:rsidR="00176F84" w:rsidRDefault="00176F84" w:rsidP="00954075">
            <w:pPr>
              <w:jc w:val="center"/>
              <w:rPr>
                <w:rFonts w:eastAsia="Tahoma"/>
              </w:rPr>
            </w:pPr>
            <w:r>
              <w:rPr>
                <w:rFonts w:eastAsia="Tahoma"/>
              </w:rPr>
              <w:t>020301103020003.2.053.339030 – Manutenção Atendimento de Média/Alta Complexidade</w:t>
            </w:r>
          </w:p>
        </w:tc>
        <w:tc>
          <w:tcPr>
            <w:tcW w:w="1695" w:type="dxa"/>
          </w:tcPr>
          <w:p w14:paraId="39B76D23" w14:textId="77777777" w:rsidR="00176F84" w:rsidRDefault="00176F84" w:rsidP="00954075">
            <w:pPr>
              <w:jc w:val="center"/>
              <w:rPr>
                <w:rFonts w:eastAsia="Tahoma"/>
              </w:rPr>
            </w:pPr>
            <w:r>
              <w:rPr>
                <w:rFonts w:eastAsia="Tahoma"/>
              </w:rPr>
              <w:t>204</w:t>
            </w:r>
          </w:p>
          <w:p w14:paraId="4CE2BBE5" w14:textId="77777777" w:rsidR="00176F84" w:rsidRDefault="00176F84" w:rsidP="00954075">
            <w:pPr>
              <w:jc w:val="center"/>
              <w:rPr>
                <w:rFonts w:eastAsia="Tahoma"/>
              </w:rPr>
            </w:pPr>
            <w:r>
              <w:rPr>
                <w:rFonts w:eastAsia="Tahoma"/>
              </w:rPr>
              <w:t>(Material de Consumo)</w:t>
            </w:r>
          </w:p>
        </w:tc>
      </w:tr>
      <w:tr w:rsidR="00176F84" w14:paraId="18C6C772" w14:textId="77777777" w:rsidTr="00954075">
        <w:trPr>
          <w:jc w:val="center"/>
        </w:trPr>
        <w:tc>
          <w:tcPr>
            <w:tcW w:w="2122" w:type="dxa"/>
          </w:tcPr>
          <w:p w14:paraId="41CEE047" w14:textId="77777777" w:rsidR="00176F84" w:rsidRDefault="00176F84" w:rsidP="00954075">
            <w:pPr>
              <w:jc w:val="center"/>
              <w:rPr>
                <w:rFonts w:eastAsia="Tahoma"/>
              </w:rPr>
            </w:pPr>
            <w:r>
              <w:rPr>
                <w:rFonts w:eastAsia="Tahoma"/>
              </w:rPr>
              <w:t>Saúde</w:t>
            </w:r>
          </w:p>
          <w:p w14:paraId="387EDF5B" w14:textId="77777777" w:rsidR="00176F84" w:rsidRDefault="00176F84" w:rsidP="00954075">
            <w:pPr>
              <w:jc w:val="center"/>
              <w:rPr>
                <w:rFonts w:eastAsia="Tahoma"/>
              </w:rPr>
            </w:pPr>
            <w:r>
              <w:rPr>
                <w:rFonts w:eastAsia="Tahoma"/>
              </w:rPr>
              <w:t>(Veículos)</w:t>
            </w:r>
          </w:p>
        </w:tc>
        <w:tc>
          <w:tcPr>
            <w:tcW w:w="5244" w:type="dxa"/>
          </w:tcPr>
          <w:p w14:paraId="764B7E8C" w14:textId="77777777" w:rsidR="00176F84" w:rsidRDefault="00176F84" w:rsidP="00954075">
            <w:pPr>
              <w:jc w:val="center"/>
              <w:rPr>
                <w:rFonts w:eastAsia="Tahoma"/>
              </w:rPr>
            </w:pPr>
            <w:r>
              <w:rPr>
                <w:rFonts w:eastAsia="Tahoma"/>
              </w:rPr>
              <w:t>020301103020003.2.053.339039 – Manutenção Atendimento de Média/Alta Complexidade</w:t>
            </w:r>
          </w:p>
        </w:tc>
        <w:tc>
          <w:tcPr>
            <w:tcW w:w="1695" w:type="dxa"/>
          </w:tcPr>
          <w:p w14:paraId="4942AE8E" w14:textId="77777777" w:rsidR="00176F84" w:rsidRDefault="00176F84" w:rsidP="00954075">
            <w:pPr>
              <w:jc w:val="center"/>
              <w:rPr>
                <w:rFonts w:eastAsia="Tahoma"/>
              </w:rPr>
            </w:pPr>
            <w:r>
              <w:rPr>
                <w:rFonts w:eastAsia="Tahoma"/>
              </w:rPr>
              <w:t>207</w:t>
            </w:r>
          </w:p>
          <w:p w14:paraId="1E2F546E" w14:textId="77777777" w:rsidR="00176F84" w:rsidRDefault="00176F84" w:rsidP="00954075">
            <w:pPr>
              <w:jc w:val="center"/>
              <w:rPr>
                <w:rFonts w:eastAsia="Tahoma"/>
              </w:rPr>
            </w:pPr>
            <w:r>
              <w:rPr>
                <w:rFonts w:eastAsia="Tahoma"/>
              </w:rPr>
              <w:t>(Serviços)</w:t>
            </w:r>
          </w:p>
        </w:tc>
      </w:tr>
      <w:tr w:rsidR="00176F84" w14:paraId="21DE1BB7" w14:textId="77777777" w:rsidTr="00954075">
        <w:trPr>
          <w:jc w:val="center"/>
        </w:trPr>
        <w:tc>
          <w:tcPr>
            <w:tcW w:w="2122" w:type="dxa"/>
          </w:tcPr>
          <w:p w14:paraId="1CDE1ED5" w14:textId="77777777" w:rsidR="00176F84" w:rsidRDefault="00176F84" w:rsidP="00954075">
            <w:pPr>
              <w:jc w:val="center"/>
              <w:rPr>
                <w:rFonts w:eastAsia="Tahoma"/>
              </w:rPr>
            </w:pPr>
            <w:r>
              <w:rPr>
                <w:rFonts w:eastAsia="Tahoma"/>
              </w:rPr>
              <w:t>Urbanismo</w:t>
            </w:r>
          </w:p>
        </w:tc>
        <w:tc>
          <w:tcPr>
            <w:tcW w:w="5244" w:type="dxa"/>
          </w:tcPr>
          <w:p w14:paraId="1051909F" w14:textId="77777777" w:rsidR="00176F84" w:rsidRDefault="00176F84" w:rsidP="00954075">
            <w:pPr>
              <w:jc w:val="center"/>
              <w:rPr>
                <w:rFonts w:eastAsia="Tahoma"/>
              </w:rPr>
            </w:pPr>
            <w:r>
              <w:rPr>
                <w:rFonts w:eastAsia="Tahoma"/>
              </w:rPr>
              <w:t>0204154520004.2.027.339030 – Manutenção dos Serviços Urbanos / Funerários e Usina de Triagem</w:t>
            </w:r>
          </w:p>
        </w:tc>
        <w:tc>
          <w:tcPr>
            <w:tcW w:w="1695" w:type="dxa"/>
          </w:tcPr>
          <w:p w14:paraId="2425E2EE" w14:textId="77777777" w:rsidR="00176F84" w:rsidRDefault="00176F84" w:rsidP="00954075">
            <w:pPr>
              <w:jc w:val="center"/>
              <w:rPr>
                <w:rFonts w:eastAsia="Tahoma"/>
              </w:rPr>
            </w:pPr>
            <w:r>
              <w:rPr>
                <w:rFonts w:eastAsia="Tahoma"/>
              </w:rPr>
              <w:t>264</w:t>
            </w:r>
          </w:p>
          <w:p w14:paraId="5C7F7CA8" w14:textId="77777777" w:rsidR="00176F84" w:rsidRDefault="00176F84" w:rsidP="00954075">
            <w:pPr>
              <w:jc w:val="center"/>
              <w:rPr>
                <w:rFonts w:eastAsia="Tahoma"/>
              </w:rPr>
            </w:pPr>
            <w:r>
              <w:rPr>
                <w:rFonts w:eastAsia="Tahoma"/>
              </w:rPr>
              <w:t>(Material de Consumo)</w:t>
            </w:r>
          </w:p>
        </w:tc>
      </w:tr>
      <w:tr w:rsidR="00176F84" w14:paraId="1F84086B" w14:textId="77777777" w:rsidTr="00954075">
        <w:trPr>
          <w:jc w:val="center"/>
        </w:trPr>
        <w:tc>
          <w:tcPr>
            <w:tcW w:w="2122" w:type="dxa"/>
          </w:tcPr>
          <w:p w14:paraId="60D9F76C" w14:textId="77777777" w:rsidR="00176F84" w:rsidRDefault="00176F84" w:rsidP="00954075">
            <w:pPr>
              <w:jc w:val="center"/>
              <w:rPr>
                <w:rFonts w:eastAsia="Tahoma"/>
              </w:rPr>
            </w:pPr>
            <w:r>
              <w:rPr>
                <w:rFonts w:eastAsia="Tahoma"/>
              </w:rPr>
              <w:t>Urbanismo</w:t>
            </w:r>
          </w:p>
        </w:tc>
        <w:tc>
          <w:tcPr>
            <w:tcW w:w="5244" w:type="dxa"/>
          </w:tcPr>
          <w:p w14:paraId="24F5D010" w14:textId="77777777" w:rsidR="00176F84" w:rsidRDefault="00176F84" w:rsidP="00954075">
            <w:pPr>
              <w:jc w:val="center"/>
              <w:rPr>
                <w:rFonts w:eastAsia="Tahoma"/>
              </w:rPr>
            </w:pPr>
            <w:r>
              <w:rPr>
                <w:rFonts w:eastAsia="Tahoma"/>
              </w:rPr>
              <w:t>0204154520004.2.027.339039 – Manutenção Serviços Urbanos/Funerários e Usina Triagem</w:t>
            </w:r>
          </w:p>
        </w:tc>
        <w:tc>
          <w:tcPr>
            <w:tcW w:w="1695" w:type="dxa"/>
          </w:tcPr>
          <w:p w14:paraId="053BC9E3" w14:textId="77777777" w:rsidR="00176F84" w:rsidRDefault="00176F84" w:rsidP="00954075">
            <w:pPr>
              <w:jc w:val="center"/>
              <w:rPr>
                <w:rFonts w:eastAsia="Tahoma"/>
              </w:rPr>
            </w:pPr>
            <w:r>
              <w:rPr>
                <w:rFonts w:eastAsia="Tahoma"/>
              </w:rPr>
              <w:t>268</w:t>
            </w:r>
          </w:p>
          <w:p w14:paraId="61BCB54C" w14:textId="77777777" w:rsidR="00176F84" w:rsidRDefault="00176F84" w:rsidP="00954075">
            <w:pPr>
              <w:jc w:val="center"/>
              <w:rPr>
                <w:rFonts w:eastAsia="Tahoma"/>
              </w:rPr>
            </w:pPr>
            <w:r>
              <w:rPr>
                <w:rFonts w:eastAsia="Tahoma"/>
              </w:rPr>
              <w:t>(Serviços)</w:t>
            </w:r>
          </w:p>
        </w:tc>
      </w:tr>
      <w:tr w:rsidR="00176F84" w14:paraId="3BB5BC07" w14:textId="77777777" w:rsidTr="00954075">
        <w:trPr>
          <w:jc w:val="center"/>
        </w:trPr>
        <w:tc>
          <w:tcPr>
            <w:tcW w:w="2122" w:type="dxa"/>
          </w:tcPr>
          <w:p w14:paraId="2743A240" w14:textId="77777777" w:rsidR="00176F84" w:rsidRDefault="00176F84" w:rsidP="00954075">
            <w:pPr>
              <w:jc w:val="center"/>
              <w:rPr>
                <w:rFonts w:eastAsia="Tahoma"/>
              </w:rPr>
            </w:pPr>
            <w:r>
              <w:rPr>
                <w:rFonts w:eastAsia="Tahoma"/>
              </w:rPr>
              <w:t>Assistência Social</w:t>
            </w:r>
          </w:p>
        </w:tc>
        <w:tc>
          <w:tcPr>
            <w:tcW w:w="5244" w:type="dxa"/>
          </w:tcPr>
          <w:p w14:paraId="68B43F9F" w14:textId="77777777" w:rsidR="00176F84" w:rsidRDefault="00176F84" w:rsidP="00954075">
            <w:pPr>
              <w:jc w:val="center"/>
              <w:rPr>
                <w:rFonts w:eastAsia="Tahoma"/>
              </w:rPr>
            </w:pPr>
            <w:r>
              <w:rPr>
                <w:rFonts w:eastAsia="Tahoma"/>
              </w:rPr>
              <w:t>020501082440005.2.032.339030 – Manutenção dos Serviços Administrativos da Assistência Social</w:t>
            </w:r>
          </w:p>
        </w:tc>
        <w:tc>
          <w:tcPr>
            <w:tcW w:w="1695" w:type="dxa"/>
          </w:tcPr>
          <w:p w14:paraId="65F9B6D0" w14:textId="77777777" w:rsidR="00176F84" w:rsidRDefault="00176F84" w:rsidP="00954075">
            <w:pPr>
              <w:jc w:val="center"/>
              <w:rPr>
                <w:rFonts w:eastAsia="Tahoma"/>
              </w:rPr>
            </w:pPr>
            <w:r>
              <w:rPr>
                <w:rFonts w:eastAsia="Tahoma"/>
              </w:rPr>
              <w:t>299</w:t>
            </w:r>
          </w:p>
          <w:p w14:paraId="37E733A9" w14:textId="77777777" w:rsidR="00176F84" w:rsidRDefault="00176F84" w:rsidP="00954075">
            <w:pPr>
              <w:jc w:val="center"/>
              <w:rPr>
                <w:rFonts w:eastAsia="Tahoma"/>
              </w:rPr>
            </w:pPr>
            <w:r>
              <w:rPr>
                <w:rFonts w:eastAsia="Tahoma"/>
              </w:rPr>
              <w:t>(Material de Consumo)</w:t>
            </w:r>
          </w:p>
        </w:tc>
      </w:tr>
      <w:tr w:rsidR="00176F84" w14:paraId="3B430ED2" w14:textId="77777777" w:rsidTr="00954075">
        <w:trPr>
          <w:jc w:val="center"/>
        </w:trPr>
        <w:tc>
          <w:tcPr>
            <w:tcW w:w="2122" w:type="dxa"/>
          </w:tcPr>
          <w:p w14:paraId="45FB2605" w14:textId="77777777" w:rsidR="00176F84" w:rsidRDefault="00176F84" w:rsidP="00954075">
            <w:pPr>
              <w:jc w:val="center"/>
              <w:rPr>
                <w:rFonts w:eastAsia="Tahoma"/>
              </w:rPr>
            </w:pPr>
            <w:r>
              <w:rPr>
                <w:rFonts w:eastAsia="Tahoma"/>
              </w:rPr>
              <w:t>Assistência Social</w:t>
            </w:r>
          </w:p>
        </w:tc>
        <w:tc>
          <w:tcPr>
            <w:tcW w:w="5244" w:type="dxa"/>
          </w:tcPr>
          <w:p w14:paraId="4EEE609D" w14:textId="77777777" w:rsidR="00176F84" w:rsidRDefault="00176F84" w:rsidP="00954075">
            <w:pPr>
              <w:jc w:val="center"/>
              <w:rPr>
                <w:rFonts w:eastAsia="Tahoma"/>
              </w:rPr>
            </w:pPr>
            <w:r>
              <w:rPr>
                <w:rFonts w:eastAsia="Tahoma"/>
              </w:rPr>
              <w:t xml:space="preserve">020501082440005.2.032.339030 – Manutenção dos Serviços Adm. </w:t>
            </w:r>
            <w:proofErr w:type="spellStart"/>
            <w:r>
              <w:rPr>
                <w:rFonts w:eastAsia="Tahoma"/>
              </w:rPr>
              <w:t>da</w:t>
            </w:r>
            <w:proofErr w:type="spellEnd"/>
            <w:r>
              <w:rPr>
                <w:rFonts w:eastAsia="Tahoma"/>
              </w:rPr>
              <w:t xml:space="preserve"> Assistência Social</w:t>
            </w:r>
          </w:p>
        </w:tc>
        <w:tc>
          <w:tcPr>
            <w:tcW w:w="1695" w:type="dxa"/>
          </w:tcPr>
          <w:p w14:paraId="29FD35DD" w14:textId="77777777" w:rsidR="00176F84" w:rsidRDefault="00176F84" w:rsidP="00954075">
            <w:pPr>
              <w:jc w:val="center"/>
              <w:rPr>
                <w:rFonts w:eastAsia="Tahoma"/>
              </w:rPr>
            </w:pPr>
            <w:r>
              <w:rPr>
                <w:rFonts w:eastAsia="Tahoma"/>
              </w:rPr>
              <w:t>302</w:t>
            </w:r>
          </w:p>
          <w:p w14:paraId="7208160E" w14:textId="77777777" w:rsidR="00176F84" w:rsidRDefault="00176F84" w:rsidP="00954075">
            <w:pPr>
              <w:jc w:val="center"/>
              <w:rPr>
                <w:rFonts w:eastAsia="Tahoma"/>
              </w:rPr>
            </w:pPr>
            <w:r>
              <w:rPr>
                <w:rFonts w:eastAsia="Tahoma"/>
              </w:rPr>
              <w:t>(Serviços)</w:t>
            </w:r>
          </w:p>
        </w:tc>
      </w:tr>
      <w:tr w:rsidR="00176F84" w14:paraId="35FD02D3" w14:textId="77777777" w:rsidTr="00954075">
        <w:trPr>
          <w:jc w:val="center"/>
        </w:trPr>
        <w:tc>
          <w:tcPr>
            <w:tcW w:w="2122" w:type="dxa"/>
          </w:tcPr>
          <w:p w14:paraId="169C7252" w14:textId="77777777" w:rsidR="00176F84" w:rsidRDefault="00176F84" w:rsidP="00954075">
            <w:pPr>
              <w:jc w:val="center"/>
              <w:rPr>
                <w:rFonts w:eastAsia="Tahoma"/>
              </w:rPr>
            </w:pPr>
            <w:r>
              <w:rPr>
                <w:rFonts w:eastAsia="Tahoma"/>
              </w:rPr>
              <w:t>CRAS</w:t>
            </w:r>
          </w:p>
        </w:tc>
        <w:tc>
          <w:tcPr>
            <w:tcW w:w="5244" w:type="dxa"/>
          </w:tcPr>
          <w:p w14:paraId="0ADA7A13" w14:textId="77777777" w:rsidR="00176F84" w:rsidRDefault="00176F84" w:rsidP="00954075">
            <w:pPr>
              <w:jc w:val="center"/>
              <w:rPr>
                <w:rFonts w:eastAsia="Tahoma"/>
              </w:rPr>
            </w:pPr>
            <w:r>
              <w:rPr>
                <w:rFonts w:eastAsia="Tahoma"/>
              </w:rPr>
              <w:t>020502082440005.2.041.339030 – Manutenção do programa CRAS/PAIF</w:t>
            </w:r>
          </w:p>
        </w:tc>
        <w:tc>
          <w:tcPr>
            <w:tcW w:w="1695" w:type="dxa"/>
          </w:tcPr>
          <w:p w14:paraId="7A89ECE9" w14:textId="77777777" w:rsidR="00176F84" w:rsidRDefault="00176F84" w:rsidP="00954075">
            <w:pPr>
              <w:jc w:val="center"/>
              <w:rPr>
                <w:rFonts w:eastAsia="Tahoma"/>
              </w:rPr>
            </w:pPr>
            <w:r>
              <w:rPr>
                <w:rFonts w:eastAsia="Tahoma"/>
              </w:rPr>
              <w:t>318</w:t>
            </w:r>
          </w:p>
          <w:p w14:paraId="1852A7D3" w14:textId="77777777" w:rsidR="00176F84" w:rsidRDefault="00176F84" w:rsidP="00954075">
            <w:pPr>
              <w:jc w:val="center"/>
              <w:rPr>
                <w:rFonts w:eastAsia="Tahoma"/>
              </w:rPr>
            </w:pPr>
            <w:r>
              <w:rPr>
                <w:rFonts w:eastAsia="Tahoma"/>
              </w:rPr>
              <w:t>(Material de Consumo)</w:t>
            </w:r>
          </w:p>
        </w:tc>
      </w:tr>
      <w:tr w:rsidR="00176F84" w14:paraId="0E406573" w14:textId="77777777" w:rsidTr="00954075">
        <w:trPr>
          <w:jc w:val="center"/>
        </w:trPr>
        <w:tc>
          <w:tcPr>
            <w:tcW w:w="2122" w:type="dxa"/>
          </w:tcPr>
          <w:p w14:paraId="466222D5" w14:textId="77777777" w:rsidR="00176F84" w:rsidRDefault="00176F84" w:rsidP="00954075">
            <w:pPr>
              <w:jc w:val="center"/>
              <w:rPr>
                <w:rFonts w:eastAsia="Tahoma"/>
              </w:rPr>
            </w:pPr>
            <w:r>
              <w:rPr>
                <w:rFonts w:eastAsia="Tahoma"/>
              </w:rPr>
              <w:t>CRAS</w:t>
            </w:r>
          </w:p>
        </w:tc>
        <w:tc>
          <w:tcPr>
            <w:tcW w:w="5244" w:type="dxa"/>
          </w:tcPr>
          <w:p w14:paraId="3DDF187A" w14:textId="77777777" w:rsidR="00176F84" w:rsidRDefault="00176F84" w:rsidP="00954075">
            <w:pPr>
              <w:jc w:val="center"/>
              <w:rPr>
                <w:rFonts w:eastAsia="Tahoma"/>
              </w:rPr>
            </w:pPr>
            <w:r>
              <w:rPr>
                <w:rFonts w:eastAsia="Tahoma"/>
              </w:rPr>
              <w:t>020502082440005.2.041.339030 – Manutenção do Programa CRAS/PAIF</w:t>
            </w:r>
          </w:p>
        </w:tc>
        <w:tc>
          <w:tcPr>
            <w:tcW w:w="1695" w:type="dxa"/>
          </w:tcPr>
          <w:p w14:paraId="32BAC4A8" w14:textId="77777777" w:rsidR="00176F84" w:rsidRDefault="00176F84" w:rsidP="00954075">
            <w:pPr>
              <w:jc w:val="center"/>
              <w:rPr>
                <w:rFonts w:eastAsia="Tahoma"/>
              </w:rPr>
            </w:pPr>
            <w:r>
              <w:rPr>
                <w:rFonts w:eastAsia="Tahoma"/>
              </w:rPr>
              <w:t>319</w:t>
            </w:r>
          </w:p>
          <w:p w14:paraId="42172DAF" w14:textId="77777777" w:rsidR="00176F84" w:rsidRDefault="00176F84" w:rsidP="00954075">
            <w:pPr>
              <w:jc w:val="center"/>
              <w:rPr>
                <w:rFonts w:eastAsia="Tahoma"/>
              </w:rPr>
            </w:pPr>
            <w:r>
              <w:rPr>
                <w:rFonts w:eastAsia="Tahoma"/>
              </w:rPr>
              <w:t>(Serviços)</w:t>
            </w:r>
          </w:p>
        </w:tc>
      </w:tr>
      <w:tr w:rsidR="00176F84" w14:paraId="2B86BCB6" w14:textId="77777777" w:rsidTr="00954075">
        <w:trPr>
          <w:jc w:val="center"/>
        </w:trPr>
        <w:tc>
          <w:tcPr>
            <w:tcW w:w="2122" w:type="dxa"/>
          </w:tcPr>
          <w:p w14:paraId="57809C35" w14:textId="77777777" w:rsidR="00176F84" w:rsidRDefault="00176F84" w:rsidP="00954075">
            <w:pPr>
              <w:jc w:val="center"/>
              <w:rPr>
                <w:rFonts w:eastAsia="Tahoma"/>
              </w:rPr>
            </w:pPr>
            <w:r>
              <w:rPr>
                <w:rFonts w:eastAsia="Tahoma"/>
              </w:rPr>
              <w:t>Esporte</w:t>
            </w:r>
          </w:p>
        </w:tc>
        <w:tc>
          <w:tcPr>
            <w:tcW w:w="5244" w:type="dxa"/>
          </w:tcPr>
          <w:p w14:paraId="7BF57644" w14:textId="77777777" w:rsidR="00176F84" w:rsidRDefault="00176F84" w:rsidP="00954075">
            <w:pPr>
              <w:jc w:val="center"/>
              <w:rPr>
                <w:rFonts w:eastAsia="Tahoma"/>
              </w:rPr>
            </w:pPr>
            <w:r>
              <w:rPr>
                <w:rFonts w:eastAsia="Tahoma"/>
              </w:rPr>
              <w:t>0206278120006.2.034.339030 – Manutenção das Atividades Culturais, Esportivas e Lazer</w:t>
            </w:r>
          </w:p>
        </w:tc>
        <w:tc>
          <w:tcPr>
            <w:tcW w:w="1695" w:type="dxa"/>
          </w:tcPr>
          <w:p w14:paraId="12C706D1" w14:textId="77777777" w:rsidR="00176F84" w:rsidRDefault="00176F84" w:rsidP="00954075">
            <w:pPr>
              <w:jc w:val="center"/>
              <w:rPr>
                <w:rFonts w:eastAsia="Tahoma"/>
              </w:rPr>
            </w:pPr>
            <w:r>
              <w:rPr>
                <w:rFonts w:eastAsia="Tahoma"/>
              </w:rPr>
              <w:t>350</w:t>
            </w:r>
          </w:p>
          <w:p w14:paraId="785D39FE" w14:textId="77777777" w:rsidR="00176F84" w:rsidRDefault="00176F84" w:rsidP="00954075">
            <w:pPr>
              <w:jc w:val="center"/>
              <w:rPr>
                <w:rFonts w:eastAsia="Tahoma"/>
              </w:rPr>
            </w:pPr>
            <w:r>
              <w:rPr>
                <w:rFonts w:eastAsia="Tahoma"/>
              </w:rPr>
              <w:t>(Material de Consumo)</w:t>
            </w:r>
          </w:p>
        </w:tc>
      </w:tr>
      <w:tr w:rsidR="00176F84" w14:paraId="28244D6B" w14:textId="77777777" w:rsidTr="00954075">
        <w:trPr>
          <w:jc w:val="center"/>
        </w:trPr>
        <w:tc>
          <w:tcPr>
            <w:tcW w:w="2122" w:type="dxa"/>
          </w:tcPr>
          <w:p w14:paraId="6B025A45" w14:textId="77777777" w:rsidR="00176F84" w:rsidRDefault="00176F84" w:rsidP="00954075">
            <w:pPr>
              <w:jc w:val="center"/>
              <w:rPr>
                <w:rFonts w:eastAsia="Tahoma"/>
              </w:rPr>
            </w:pPr>
            <w:r>
              <w:rPr>
                <w:rFonts w:eastAsia="Tahoma"/>
              </w:rPr>
              <w:t>Esporte</w:t>
            </w:r>
          </w:p>
        </w:tc>
        <w:tc>
          <w:tcPr>
            <w:tcW w:w="5244" w:type="dxa"/>
          </w:tcPr>
          <w:p w14:paraId="544E0632" w14:textId="77777777" w:rsidR="00176F84" w:rsidRDefault="00176F84" w:rsidP="00954075">
            <w:pPr>
              <w:jc w:val="center"/>
              <w:rPr>
                <w:rFonts w:eastAsia="Tahoma"/>
              </w:rPr>
            </w:pPr>
            <w:r>
              <w:rPr>
                <w:rFonts w:eastAsia="Tahoma"/>
              </w:rPr>
              <w:t>0206278120006.2.034.339030 – Manutenção das Atividades Culturais, Esportivas e Lazer</w:t>
            </w:r>
          </w:p>
        </w:tc>
        <w:tc>
          <w:tcPr>
            <w:tcW w:w="1695" w:type="dxa"/>
          </w:tcPr>
          <w:p w14:paraId="50509331" w14:textId="77777777" w:rsidR="00176F84" w:rsidRDefault="00176F84" w:rsidP="00954075">
            <w:pPr>
              <w:jc w:val="center"/>
              <w:rPr>
                <w:rFonts w:eastAsia="Tahoma"/>
              </w:rPr>
            </w:pPr>
            <w:r>
              <w:rPr>
                <w:rFonts w:eastAsia="Tahoma"/>
              </w:rPr>
              <w:t>352</w:t>
            </w:r>
          </w:p>
          <w:p w14:paraId="3E2B8F46" w14:textId="77777777" w:rsidR="00176F84" w:rsidRDefault="00176F84" w:rsidP="00954075">
            <w:pPr>
              <w:jc w:val="center"/>
              <w:rPr>
                <w:rFonts w:eastAsia="Tahoma"/>
              </w:rPr>
            </w:pPr>
            <w:r>
              <w:rPr>
                <w:rFonts w:eastAsia="Tahoma"/>
              </w:rPr>
              <w:t>(Serviços)</w:t>
            </w:r>
          </w:p>
        </w:tc>
      </w:tr>
      <w:tr w:rsidR="00176F84" w14:paraId="0E321CC6" w14:textId="77777777" w:rsidTr="00954075">
        <w:trPr>
          <w:jc w:val="center"/>
        </w:trPr>
        <w:tc>
          <w:tcPr>
            <w:tcW w:w="2122" w:type="dxa"/>
          </w:tcPr>
          <w:p w14:paraId="13BAC54F" w14:textId="77777777" w:rsidR="00176F84" w:rsidRDefault="00176F84" w:rsidP="00954075">
            <w:pPr>
              <w:jc w:val="center"/>
              <w:rPr>
                <w:rFonts w:eastAsia="Tahoma"/>
              </w:rPr>
            </w:pPr>
            <w:r>
              <w:rPr>
                <w:rFonts w:eastAsia="Tahoma"/>
              </w:rPr>
              <w:t>Estradas</w:t>
            </w:r>
          </w:p>
        </w:tc>
        <w:tc>
          <w:tcPr>
            <w:tcW w:w="5244" w:type="dxa"/>
          </w:tcPr>
          <w:p w14:paraId="7F302D74" w14:textId="77777777" w:rsidR="00176F84" w:rsidRDefault="00176F84" w:rsidP="00954075">
            <w:pPr>
              <w:jc w:val="center"/>
              <w:rPr>
                <w:rFonts w:eastAsia="Tahoma"/>
              </w:rPr>
            </w:pPr>
            <w:r>
              <w:rPr>
                <w:rFonts w:eastAsia="Tahoma"/>
              </w:rPr>
              <w:t>0207206060007.2.024.339030 – Apoio ao Produtor e Conservação de Estradas Vicinais</w:t>
            </w:r>
          </w:p>
        </w:tc>
        <w:tc>
          <w:tcPr>
            <w:tcW w:w="1695" w:type="dxa"/>
          </w:tcPr>
          <w:p w14:paraId="764CBF76" w14:textId="77777777" w:rsidR="00176F84" w:rsidRDefault="00176F84" w:rsidP="00954075">
            <w:pPr>
              <w:jc w:val="center"/>
              <w:rPr>
                <w:rFonts w:eastAsia="Tahoma"/>
              </w:rPr>
            </w:pPr>
            <w:r>
              <w:rPr>
                <w:rFonts w:eastAsia="Tahoma"/>
              </w:rPr>
              <w:t>265</w:t>
            </w:r>
          </w:p>
          <w:p w14:paraId="795A09AD" w14:textId="77777777" w:rsidR="00176F84" w:rsidRDefault="00176F84" w:rsidP="00954075">
            <w:pPr>
              <w:jc w:val="center"/>
              <w:rPr>
                <w:rFonts w:eastAsia="Tahoma"/>
              </w:rPr>
            </w:pPr>
            <w:r>
              <w:rPr>
                <w:rFonts w:eastAsia="Tahoma"/>
              </w:rPr>
              <w:t>(Material de Consumo)</w:t>
            </w:r>
          </w:p>
        </w:tc>
      </w:tr>
      <w:tr w:rsidR="00176F84" w14:paraId="659A74FA" w14:textId="77777777" w:rsidTr="00954075">
        <w:trPr>
          <w:jc w:val="center"/>
        </w:trPr>
        <w:tc>
          <w:tcPr>
            <w:tcW w:w="2122" w:type="dxa"/>
          </w:tcPr>
          <w:p w14:paraId="33869333" w14:textId="77777777" w:rsidR="00176F84" w:rsidRDefault="00176F84" w:rsidP="00954075">
            <w:pPr>
              <w:jc w:val="center"/>
              <w:rPr>
                <w:rFonts w:eastAsia="Tahoma"/>
              </w:rPr>
            </w:pPr>
            <w:r>
              <w:rPr>
                <w:rFonts w:eastAsia="Tahoma"/>
              </w:rPr>
              <w:t>Estradas</w:t>
            </w:r>
          </w:p>
        </w:tc>
        <w:tc>
          <w:tcPr>
            <w:tcW w:w="5244" w:type="dxa"/>
          </w:tcPr>
          <w:p w14:paraId="4CC9D901" w14:textId="77777777" w:rsidR="00176F84" w:rsidRDefault="00176F84" w:rsidP="00954075">
            <w:pPr>
              <w:jc w:val="center"/>
              <w:rPr>
                <w:rFonts w:eastAsia="Tahoma"/>
              </w:rPr>
            </w:pPr>
            <w:r>
              <w:rPr>
                <w:rFonts w:eastAsia="Tahoma"/>
              </w:rPr>
              <w:t>0207206060007.2.024.339039 – Apoio ao Produtor e Conservação de Estradas Vicinais</w:t>
            </w:r>
          </w:p>
        </w:tc>
        <w:tc>
          <w:tcPr>
            <w:tcW w:w="1695" w:type="dxa"/>
          </w:tcPr>
          <w:p w14:paraId="7696CE28" w14:textId="77777777" w:rsidR="00176F84" w:rsidRDefault="00176F84" w:rsidP="00954075">
            <w:pPr>
              <w:jc w:val="center"/>
              <w:rPr>
                <w:rFonts w:eastAsia="Tahoma"/>
              </w:rPr>
            </w:pPr>
            <w:r>
              <w:rPr>
                <w:rFonts w:eastAsia="Tahoma"/>
              </w:rPr>
              <w:t>269</w:t>
            </w:r>
          </w:p>
          <w:p w14:paraId="126FC9B9" w14:textId="77777777" w:rsidR="00176F84" w:rsidRDefault="00176F84" w:rsidP="00954075">
            <w:pPr>
              <w:jc w:val="center"/>
              <w:rPr>
                <w:rFonts w:eastAsia="Tahoma"/>
              </w:rPr>
            </w:pPr>
            <w:r>
              <w:rPr>
                <w:rFonts w:eastAsia="Tahoma"/>
              </w:rPr>
              <w:t>(Serviços)</w:t>
            </w:r>
          </w:p>
        </w:tc>
      </w:tr>
    </w:tbl>
    <w:p w14:paraId="725249E7" w14:textId="77777777" w:rsidR="0057512E" w:rsidRPr="00BA43C9" w:rsidRDefault="0057512E" w:rsidP="00CB592E">
      <w:pPr>
        <w:spacing w:after="0" w:line="360" w:lineRule="auto"/>
        <w:ind w:right="118"/>
        <w:rPr>
          <w:rFonts w:ascii="Times New Roman" w:hAnsi="Times New Roman" w:cs="Times New Roman"/>
          <w:b/>
          <w:color w:val="FF0000"/>
          <w:sz w:val="24"/>
          <w:szCs w:val="24"/>
        </w:rPr>
      </w:pPr>
    </w:p>
    <w:p w14:paraId="59EA0AFE" w14:textId="77777777" w:rsidR="0057512E" w:rsidRPr="00BA43C9" w:rsidRDefault="0057512E" w:rsidP="0057512E">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14.3.</w:t>
      </w:r>
      <w:r w:rsidRPr="00BA43C9">
        <w:rPr>
          <w:rFonts w:ascii="Times New Roman" w:hAnsi="Times New Roman" w:cs="Times New Roman"/>
          <w:sz w:val="24"/>
          <w:szCs w:val="24"/>
        </w:rPr>
        <w:t xml:space="preserve"> Eventual dotação relativa aos exercícios financeiros subsequentes será indicada após aprovação da Lei Orçamentária respectiva e liberação dos créditos correspondentes, mediante apostilamento.</w:t>
      </w:r>
    </w:p>
    <w:p w14:paraId="02B497A8" w14:textId="77777777" w:rsidR="0057512E" w:rsidRDefault="0057512E" w:rsidP="0057512E">
      <w:pPr>
        <w:spacing w:after="0" w:line="360" w:lineRule="auto"/>
        <w:ind w:right="118"/>
        <w:jc w:val="both"/>
        <w:rPr>
          <w:rFonts w:ascii="Times New Roman" w:hAnsi="Times New Roman" w:cs="Times New Roman"/>
          <w:b/>
          <w:sz w:val="24"/>
          <w:szCs w:val="24"/>
        </w:rPr>
      </w:pPr>
    </w:p>
    <w:p w14:paraId="73D294C3" w14:textId="77777777" w:rsidR="00F11983" w:rsidRDefault="00F11983" w:rsidP="0057512E">
      <w:pPr>
        <w:spacing w:after="0" w:line="360" w:lineRule="auto"/>
        <w:ind w:right="118"/>
        <w:jc w:val="both"/>
        <w:rPr>
          <w:rFonts w:ascii="Times New Roman" w:hAnsi="Times New Roman" w:cs="Times New Roman"/>
          <w:b/>
          <w:sz w:val="24"/>
          <w:szCs w:val="24"/>
        </w:rPr>
      </w:pPr>
    </w:p>
    <w:p w14:paraId="10A38A43" w14:textId="77777777" w:rsidR="00F11983" w:rsidRDefault="00F11983" w:rsidP="0057512E">
      <w:pPr>
        <w:spacing w:after="0" w:line="360" w:lineRule="auto"/>
        <w:ind w:right="118"/>
        <w:jc w:val="both"/>
        <w:rPr>
          <w:rFonts w:ascii="Times New Roman" w:hAnsi="Times New Roman" w:cs="Times New Roman"/>
          <w:b/>
          <w:sz w:val="24"/>
          <w:szCs w:val="24"/>
        </w:rPr>
      </w:pPr>
    </w:p>
    <w:p w14:paraId="22D37FB5" w14:textId="77777777" w:rsidR="00CB592E" w:rsidRPr="00BA43C9" w:rsidRDefault="00CB592E" w:rsidP="0057512E">
      <w:pPr>
        <w:spacing w:after="0" w:line="360" w:lineRule="auto"/>
        <w:ind w:right="118"/>
        <w:jc w:val="both"/>
        <w:rPr>
          <w:rFonts w:ascii="Times New Roman" w:hAnsi="Times New Roman" w:cs="Times New Roman"/>
          <w:b/>
          <w:sz w:val="24"/>
          <w:szCs w:val="24"/>
        </w:rPr>
      </w:pPr>
    </w:p>
    <w:p w14:paraId="652AB24A" w14:textId="77777777" w:rsidR="0057512E" w:rsidRPr="00BA43C9" w:rsidRDefault="0057512E" w:rsidP="0057512E">
      <w:pPr>
        <w:pStyle w:val="PargrafodaLista"/>
        <w:spacing w:after="0" w:line="360" w:lineRule="auto"/>
        <w:ind w:left="0" w:right="118"/>
        <w:contextualSpacing w:val="0"/>
        <w:jc w:val="both"/>
        <w:rPr>
          <w:rFonts w:ascii="Times New Roman" w:hAnsi="Times New Roman" w:cs="Times New Roman"/>
          <w:b/>
          <w:sz w:val="24"/>
          <w:szCs w:val="24"/>
        </w:rPr>
      </w:pPr>
      <w:r w:rsidRPr="00BA43C9">
        <w:rPr>
          <w:rFonts w:ascii="Times New Roman" w:hAnsi="Times New Roman" w:cs="Times New Roman"/>
          <w:b/>
          <w:sz w:val="24"/>
          <w:szCs w:val="24"/>
        </w:rPr>
        <w:t>15. DAS SANÇÕES</w:t>
      </w:r>
    </w:p>
    <w:p w14:paraId="3206ABCF" w14:textId="77777777" w:rsidR="0057512E" w:rsidRPr="00BA43C9" w:rsidRDefault="0057512E" w:rsidP="0057512E">
      <w:pPr>
        <w:spacing w:after="0" w:line="360" w:lineRule="auto"/>
        <w:ind w:right="118"/>
        <w:jc w:val="both"/>
        <w:rPr>
          <w:rFonts w:ascii="Times New Roman" w:hAnsi="Times New Roman" w:cs="Times New Roman"/>
          <w:b/>
          <w:sz w:val="24"/>
          <w:szCs w:val="24"/>
        </w:rPr>
      </w:pPr>
    </w:p>
    <w:p w14:paraId="44F9F665" w14:textId="77777777" w:rsidR="0057512E" w:rsidRPr="00BA43C9" w:rsidRDefault="0057512E" w:rsidP="0057512E">
      <w:pPr>
        <w:spacing w:after="0" w:line="360" w:lineRule="auto"/>
        <w:ind w:right="118"/>
        <w:jc w:val="both"/>
        <w:rPr>
          <w:rFonts w:ascii="Times New Roman" w:hAnsi="Times New Roman" w:cs="Times New Roman"/>
          <w:b/>
          <w:sz w:val="24"/>
          <w:szCs w:val="24"/>
        </w:rPr>
      </w:pPr>
      <w:r w:rsidRPr="00BA43C9">
        <w:rPr>
          <w:rFonts w:ascii="Times New Roman" w:hAnsi="Times New Roman" w:cs="Times New Roman"/>
          <w:b/>
          <w:bCs/>
          <w:sz w:val="24"/>
          <w:szCs w:val="24"/>
        </w:rPr>
        <w:t>15.1.1.</w:t>
      </w:r>
      <w:r w:rsidRPr="00BA43C9">
        <w:rPr>
          <w:rFonts w:ascii="Times New Roman" w:hAnsi="Times New Roman" w:cs="Times New Roman"/>
          <w:sz w:val="24"/>
          <w:szCs w:val="24"/>
        </w:rPr>
        <w:t xml:space="preserve"> As sanções são aquelas previstas no art. 156 da Lei Federal nº 14.133/21, sendo elas a advertência, a multa, o impedimento do direito de licitar e contratar e a declaração de inidoneidade. </w:t>
      </w:r>
    </w:p>
    <w:p w14:paraId="446E647F" w14:textId="77777777" w:rsidR="0057512E" w:rsidRPr="00BA43C9" w:rsidRDefault="0057512E" w:rsidP="0057512E">
      <w:pPr>
        <w:pStyle w:val="PargrafodaLista"/>
        <w:spacing w:after="0" w:line="360" w:lineRule="auto"/>
        <w:ind w:left="0" w:right="118"/>
        <w:contextualSpacing w:val="0"/>
        <w:jc w:val="both"/>
        <w:rPr>
          <w:rFonts w:ascii="Times New Roman" w:hAnsi="Times New Roman" w:cs="Times New Roman"/>
          <w:sz w:val="24"/>
          <w:szCs w:val="24"/>
        </w:rPr>
      </w:pPr>
    </w:p>
    <w:p w14:paraId="6F926777" w14:textId="77777777" w:rsidR="0057512E" w:rsidRPr="00BA43C9" w:rsidRDefault="0057512E" w:rsidP="0057512E">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15.2.</w:t>
      </w:r>
      <w:r w:rsidRPr="00BA43C9">
        <w:rPr>
          <w:rFonts w:ascii="Times New Roman" w:hAnsi="Times New Roman" w:cs="Times New Roman"/>
          <w:sz w:val="24"/>
          <w:szCs w:val="24"/>
        </w:rPr>
        <w:t xml:space="preserve"> A aplicação de qualquer das penalidades previstas realizar-se-á em processo administrativo que assegurará o contraditório e a ampla defesa à Contratada.</w:t>
      </w:r>
    </w:p>
    <w:p w14:paraId="5284269E" w14:textId="77777777" w:rsidR="00CB592E" w:rsidRDefault="00CB592E" w:rsidP="0057512E">
      <w:pPr>
        <w:spacing w:after="0" w:line="360" w:lineRule="auto"/>
        <w:ind w:right="118"/>
        <w:jc w:val="both"/>
        <w:rPr>
          <w:rFonts w:ascii="Times New Roman" w:hAnsi="Times New Roman" w:cs="Times New Roman"/>
          <w:b/>
          <w:bCs/>
          <w:sz w:val="24"/>
          <w:szCs w:val="24"/>
        </w:rPr>
      </w:pPr>
    </w:p>
    <w:p w14:paraId="1012697D" w14:textId="7E60615D" w:rsidR="0057512E" w:rsidRPr="00BA43C9" w:rsidRDefault="0057512E" w:rsidP="0057512E">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15.3.</w:t>
      </w:r>
      <w:r w:rsidRPr="00BA43C9">
        <w:rPr>
          <w:rFonts w:ascii="Times New Roman" w:hAnsi="Times New Roman" w:cs="Times New Roman"/>
          <w:sz w:val="24"/>
          <w:szCs w:val="24"/>
        </w:rPr>
        <w:t xml:space="preserve"> As multas devidas e/ou prejuízos causados à Contratante serão deduzidos dos valores a serem pagos, ou recolhidos em favor da Contratante, ou deduzidos da garantia, ou ainda, quando for o caso, serão inscritos na Dívida Ativa do Município e cobrados judicialmente.</w:t>
      </w:r>
    </w:p>
    <w:p w14:paraId="2D6596CF" w14:textId="77777777" w:rsidR="0057512E" w:rsidRPr="00BA43C9" w:rsidRDefault="0057512E" w:rsidP="0057512E">
      <w:pPr>
        <w:spacing w:after="0" w:line="360" w:lineRule="auto"/>
        <w:ind w:right="118"/>
        <w:jc w:val="both"/>
        <w:rPr>
          <w:rFonts w:ascii="Times New Roman" w:hAnsi="Times New Roman" w:cs="Times New Roman"/>
          <w:sz w:val="24"/>
          <w:szCs w:val="24"/>
        </w:rPr>
      </w:pPr>
    </w:p>
    <w:p w14:paraId="0ADB62D8" w14:textId="30BFEA1E" w:rsidR="0057512E" w:rsidRPr="00BA43C9" w:rsidRDefault="0057512E" w:rsidP="0057512E">
      <w:pPr>
        <w:spacing w:after="0" w:line="360" w:lineRule="auto"/>
        <w:ind w:right="118"/>
        <w:jc w:val="both"/>
        <w:rPr>
          <w:rFonts w:ascii="Times New Roman" w:hAnsi="Times New Roman" w:cs="Times New Roman"/>
          <w:sz w:val="24"/>
          <w:szCs w:val="24"/>
        </w:rPr>
      </w:pPr>
      <w:r w:rsidRPr="00BA43C9">
        <w:rPr>
          <w:rFonts w:ascii="Times New Roman" w:hAnsi="Times New Roman" w:cs="Times New Roman"/>
          <w:b/>
          <w:bCs/>
          <w:sz w:val="24"/>
          <w:szCs w:val="24"/>
        </w:rPr>
        <w:t>15.4.</w:t>
      </w:r>
      <w:r w:rsidRPr="00BA43C9">
        <w:rPr>
          <w:rFonts w:ascii="Times New Roman" w:hAnsi="Times New Roman" w:cs="Times New Roman"/>
          <w:sz w:val="24"/>
          <w:szCs w:val="24"/>
        </w:rPr>
        <w:t xml:space="preserve"> As penalidades serão registradas no Cadastro Nacional de Empresas Inidôneas e Suspensas - CEIS e no Cadastro Nacional de Empresas Punidas – CNEP.</w:t>
      </w:r>
    </w:p>
    <w:p w14:paraId="0E618892" w14:textId="77777777" w:rsidR="00CB592E" w:rsidRDefault="00CB592E" w:rsidP="00A21576">
      <w:pPr>
        <w:spacing w:after="0" w:line="360" w:lineRule="auto"/>
        <w:ind w:right="118"/>
        <w:jc w:val="right"/>
        <w:rPr>
          <w:rFonts w:ascii="Times New Roman" w:hAnsi="Times New Roman" w:cs="Times New Roman"/>
          <w:sz w:val="24"/>
          <w:szCs w:val="24"/>
        </w:rPr>
      </w:pPr>
    </w:p>
    <w:p w14:paraId="1D6BAEF2" w14:textId="0D647C06" w:rsidR="0057512E" w:rsidRPr="00A21576" w:rsidRDefault="00A21576" w:rsidP="00A21576">
      <w:pPr>
        <w:spacing w:after="0" w:line="360" w:lineRule="auto"/>
        <w:ind w:right="118"/>
        <w:jc w:val="right"/>
        <w:rPr>
          <w:rFonts w:ascii="Times New Roman" w:hAnsi="Times New Roman" w:cs="Times New Roman"/>
          <w:sz w:val="24"/>
          <w:szCs w:val="24"/>
        </w:rPr>
      </w:pPr>
      <w:proofErr w:type="spellStart"/>
      <w:r w:rsidRPr="00A21576">
        <w:rPr>
          <w:rFonts w:ascii="Times New Roman" w:hAnsi="Times New Roman" w:cs="Times New Roman"/>
          <w:sz w:val="24"/>
          <w:szCs w:val="24"/>
        </w:rPr>
        <w:t>Turvolândia</w:t>
      </w:r>
      <w:proofErr w:type="spellEnd"/>
      <w:r w:rsidRPr="00A21576">
        <w:rPr>
          <w:rFonts w:ascii="Times New Roman" w:hAnsi="Times New Roman" w:cs="Times New Roman"/>
          <w:sz w:val="24"/>
          <w:szCs w:val="24"/>
        </w:rPr>
        <w:t>/</w:t>
      </w:r>
      <w:r w:rsidR="0057512E" w:rsidRPr="00A21576">
        <w:rPr>
          <w:rFonts w:ascii="Times New Roman" w:hAnsi="Times New Roman" w:cs="Times New Roman"/>
          <w:sz w:val="24"/>
          <w:szCs w:val="24"/>
        </w:rPr>
        <w:t>MG, 2</w:t>
      </w:r>
      <w:r w:rsidR="00CB592E">
        <w:rPr>
          <w:rFonts w:ascii="Times New Roman" w:hAnsi="Times New Roman" w:cs="Times New Roman"/>
          <w:sz w:val="24"/>
          <w:szCs w:val="24"/>
        </w:rPr>
        <w:t>7</w:t>
      </w:r>
      <w:r w:rsidR="0057512E" w:rsidRPr="00A21576">
        <w:rPr>
          <w:rFonts w:ascii="Times New Roman" w:hAnsi="Times New Roman" w:cs="Times New Roman"/>
          <w:sz w:val="24"/>
          <w:szCs w:val="24"/>
        </w:rPr>
        <w:t xml:space="preserve"> de</w:t>
      </w:r>
      <w:r w:rsidR="00CB592E">
        <w:rPr>
          <w:rFonts w:ascii="Times New Roman" w:hAnsi="Times New Roman" w:cs="Times New Roman"/>
          <w:sz w:val="24"/>
          <w:szCs w:val="24"/>
        </w:rPr>
        <w:t xml:space="preserve"> </w:t>
      </w:r>
      <w:proofErr w:type="gramStart"/>
      <w:r w:rsidR="00CB592E">
        <w:rPr>
          <w:rFonts w:ascii="Times New Roman" w:hAnsi="Times New Roman" w:cs="Times New Roman"/>
          <w:sz w:val="24"/>
          <w:szCs w:val="24"/>
        </w:rPr>
        <w:t>Agosto</w:t>
      </w:r>
      <w:proofErr w:type="gramEnd"/>
      <w:r w:rsidR="0057512E" w:rsidRPr="00A21576">
        <w:rPr>
          <w:rFonts w:ascii="Times New Roman" w:hAnsi="Times New Roman" w:cs="Times New Roman"/>
          <w:sz w:val="24"/>
          <w:szCs w:val="24"/>
        </w:rPr>
        <w:t xml:space="preserve"> de 2025.</w:t>
      </w:r>
    </w:p>
    <w:p w14:paraId="210D010C" w14:textId="77777777" w:rsidR="00CB592E" w:rsidRDefault="00CB592E" w:rsidP="00CB592E">
      <w:pPr>
        <w:spacing w:after="0" w:line="240" w:lineRule="auto"/>
        <w:rPr>
          <w:rFonts w:ascii="Times New Roman" w:hAnsi="Times New Roman" w:cs="Times New Roman"/>
          <w:sz w:val="24"/>
          <w:szCs w:val="24"/>
        </w:rPr>
      </w:pPr>
    </w:p>
    <w:p w14:paraId="4794C114" w14:textId="77777777" w:rsidR="00CB592E" w:rsidRDefault="00CB592E" w:rsidP="00CB592E">
      <w:pPr>
        <w:spacing w:after="0" w:line="240" w:lineRule="auto"/>
        <w:rPr>
          <w:rFonts w:ascii="Times New Roman" w:hAnsi="Times New Roman" w:cs="Times New Roman"/>
          <w:b/>
          <w:bCs/>
          <w:sz w:val="24"/>
          <w:szCs w:val="24"/>
        </w:rPr>
      </w:pPr>
    </w:p>
    <w:p w14:paraId="0AEDEF0C" w14:textId="77777777" w:rsidR="00CB592E" w:rsidRDefault="00CB592E" w:rsidP="00CB592E">
      <w:pPr>
        <w:spacing w:after="0" w:line="240" w:lineRule="auto"/>
        <w:jc w:val="center"/>
        <w:rPr>
          <w:rFonts w:ascii="Times New Roman" w:hAnsi="Times New Roman" w:cs="Times New Roman"/>
          <w:b/>
          <w:bCs/>
          <w:sz w:val="24"/>
          <w:szCs w:val="24"/>
        </w:rPr>
        <w:sectPr w:rsidR="00CB592E" w:rsidSect="00CB592E">
          <w:headerReference w:type="default" r:id="rId9"/>
          <w:footerReference w:type="default" r:id="rId10"/>
          <w:type w:val="continuous"/>
          <w:pgSz w:w="11906" w:h="16838"/>
          <w:pgMar w:top="720" w:right="720" w:bottom="720" w:left="720" w:header="510" w:footer="0" w:gutter="0"/>
          <w:cols w:space="708"/>
          <w:docGrid w:linePitch="360"/>
        </w:sectPr>
      </w:pPr>
    </w:p>
    <w:p w14:paraId="2166E37E" w14:textId="77777777" w:rsidR="00CB592E" w:rsidRDefault="00CB592E" w:rsidP="00CB592E">
      <w:pPr>
        <w:spacing w:after="0" w:line="240" w:lineRule="auto"/>
        <w:jc w:val="center"/>
        <w:rPr>
          <w:rFonts w:ascii="Times New Roman" w:hAnsi="Times New Roman" w:cs="Times New Roman"/>
          <w:b/>
          <w:bCs/>
          <w:sz w:val="24"/>
          <w:szCs w:val="24"/>
        </w:rPr>
      </w:pPr>
      <w:bookmarkStart w:id="0" w:name="_Hlk207179014"/>
    </w:p>
    <w:bookmarkEnd w:id="0"/>
    <w:p w14:paraId="1ED98836" w14:textId="77777777" w:rsidR="00137448" w:rsidRDefault="00137448" w:rsidP="001374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ROBSON MARTINS DE CARVALHO </w:t>
      </w:r>
    </w:p>
    <w:p w14:paraId="1A4B3066" w14:textId="77777777" w:rsidR="00137448" w:rsidRPr="00BB25A4" w:rsidRDefault="00137448" w:rsidP="00137448">
      <w:pPr>
        <w:pStyle w:val="Standard"/>
        <w:spacing w:after="160" w:line="360" w:lineRule="auto"/>
        <w:jc w:val="both"/>
        <w:rPr>
          <w:rFonts w:ascii="Times New Roman" w:hAnsi="Times New Roman" w:cs="Times New Roman"/>
          <w:sz w:val="22"/>
          <w:szCs w:val="22"/>
        </w:rPr>
      </w:pPr>
      <w:r>
        <w:t xml:space="preserve">       </w:t>
      </w:r>
      <w:r w:rsidRPr="00BB25A4">
        <w:rPr>
          <w:sz w:val="22"/>
          <w:szCs w:val="22"/>
        </w:rPr>
        <w:t>Superintenden</w:t>
      </w:r>
      <w:r>
        <w:rPr>
          <w:sz w:val="22"/>
          <w:szCs w:val="22"/>
        </w:rPr>
        <w:t xml:space="preserve">te </w:t>
      </w:r>
      <w:r w:rsidRPr="00BB25A4">
        <w:rPr>
          <w:sz w:val="22"/>
          <w:szCs w:val="22"/>
        </w:rPr>
        <w:t xml:space="preserve">Municipal </w:t>
      </w:r>
      <w:r w:rsidRPr="00BB25A4">
        <w:rPr>
          <w:rFonts w:ascii="Times New Roman" w:hAnsi="Times New Roman" w:cs="Times New Roman"/>
          <w:sz w:val="22"/>
          <w:szCs w:val="22"/>
        </w:rPr>
        <w:t>Administração</w:t>
      </w:r>
    </w:p>
    <w:p w14:paraId="518C760C" w14:textId="77777777" w:rsidR="00137448" w:rsidRDefault="00137448" w:rsidP="00137448">
      <w:pPr>
        <w:spacing w:after="0" w:line="360" w:lineRule="auto"/>
        <w:jc w:val="center"/>
        <w:rPr>
          <w:rFonts w:ascii="Times New Roman" w:hAnsi="Times New Roman" w:cs="Times New Roman"/>
          <w:sz w:val="24"/>
          <w:szCs w:val="24"/>
        </w:rPr>
      </w:pPr>
    </w:p>
    <w:p w14:paraId="14997EA8" w14:textId="77777777" w:rsidR="00137448" w:rsidRDefault="00137448" w:rsidP="00137448">
      <w:pPr>
        <w:spacing w:after="0" w:line="240" w:lineRule="auto"/>
        <w:jc w:val="center"/>
        <w:rPr>
          <w:rFonts w:ascii="Times New Roman" w:hAnsi="Times New Roman" w:cs="Times New Roman"/>
          <w:b/>
          <w:bCs/>
          <w:sz w:val="24"/>
          <w:szCs w:val="24"/>
        </w:rPr>
      </w:pPr>
    </w:p>
    <w:p w14:paraId="5F9CB3C5" w14:textId="77777777" w:rsidR="00137448" w:rsidRPr="00875D43" w:rsidRDefault="00137448" w:rsidP="001374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RAFAELA AROUCA</w:t>
      </w:r>
    </w:p>
    <w:p w14:paraId="19A96403" w14:textId="77777777" w:rsidR="00137448" w:rsidRDefault="00137448" w:rsidP="00137448">
      <w:pPr>
        <w:spacing w:after="0" w:line="240" w:lineRule="auto"/>
        <w:jc w:val="center"/>
      </w:pPr>
      <w:r w:rsidRPr="00BB25A4">
        <w:t>Superintenden</w:t>
      </w:r>
      <w:r>
        <w:t xml:space="preserve">te </w:t>
      </w:r>
      <w:r w:rsidRPr="00BB25A4">
        <w:t xml:space="preserve">Municipal </w:t>
      </w:r>
      <w:r>
        <w:t>de Educação</w:t>
      </w:r>
    </w:p>
    <w:p w14:paraId="126E7998" w14:textId="77777777" w:rsidR="00137448" w:rsidRPr="00875D43" w:rsidRDefault="00137448" w:rsidP="001374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HENRIQUE DOS REIS SILVA</w:t>
      </w:r>
    </w:p>
    <w:p w14:paraId="333B8008" w14:textId="77777777" w:rsidR="00137448" w:rsidRPr="00C42EAF" w:rsidRDefault="00137448" w:rsidP="00137448">
      <w:pPr>
        <w:pStyle w:val="Standard"/>
        <w:spacing w:after="160" w:line="360" w:lineRule="auto"/>
        <w:jc w:val="both"/>
        <w:rPr>
          <w:rFonts w:ascii="Times New Roman" w:hAnsi="Times New Roman" w:cs="Times New Roman"/>
        </w:rPr>
      </w:pPr>
      <w:r>
        <w:t xml:space="preserve">           </w:t>
      </w:r>
      <w:r w:rsidRPr="005C449C">
        <w:t>S</w:t>
      </w:r>
      <w:r>
        <w:t xml:space="preserve">uperintendente </w:t>
      </w:r>
      <w:r w:rsidRPr="005C449C">
        <w:t>Municipal</w:t>
      </w:r>
      <w:r>
        <w:t xml:space="preserve"> de Saúde </w:t>
      </w:r>
    </w:p>
    <w:p w14:paraId="0CAB7525" w14:textId="77777777" w:rsidR="00137448" w:rsidRDefault="00137448" w:rsidP="00137448">
      <w:pPr>
        <w:spacing w:after="0" w:line="360" w:lineRule="auto"/>
        <w:jc w:val="center"/>
        <w:rPr>
          <w:rFonts w:ascii="Times New Roman" w:hAnsi="Times New Roman" w:cs="Times New Roman"/>
          <w:sz w:val="24"/>
          <w:szCs w:val="24"/>
        </w:rPr>
      </w:pPr>
    </w:p>
    <w:p w14:paraId="28B9D5CC" w14:textId="77777777" w:rsidR="00137448" w:rsidRDefault="00137448" w:rsidP="00137448">
      <w:pPr>
        <w:spacing w:after="0" w:line="240" w:lineRule="auto"/>
        <w:ind w:right="-1"/>
        <w:jc w:val="center"/>
        <w:rPr>
          <w:rFonts w:ascii="Times New Roman" w:hAnsi="Times New Roman" w:cs="Times New Roman"/>
          <w:sz w:val="24"/>
          <w:szCs w:val="24"/>
        </w:rPr>
      </w:pPr>
    </w:p>
    <w:p w14:paraId="7C4BC647" w14:textId="77777777" w:rsidR="00137448" w:rsidRPr="00BB25A4" w:rsidRDefault="00137448" w:rsidP="00137448">
      <w:pPr>
        <w:spacing w:after="0" w:line="240" w:lineRule="auto"/>
        <w:ind w:right="-1"/>
        <w:jc w:val="center"/>
        <w:rPr>
          <w:rFonts w:ascii="Times New Roman" w:hAnsi="Times New Roman" w:cs="Times New Roman"/>
          <w:b/>
          <w:bCs/>
          <w:sz w:val="24"/>
          <w:szCs w:val="24"/>
        </w:rPr>
      </w:pPr>
      <w:r w:rsidRPr="00BB25A4">
        <w:rPr>
          <w:rFonts w:ascii="Times New Roman" w:hAnsi="Times New Roman" w:cs="Times New Roman"/>
          <w:b/>
          <w:bCs/>
          <w:sz w:val="24"/>
          <w:szCs w:val="24"/>
        </w:rPr>
        <w:t>ANDREIA CÂNDIDA</w:t>
      </w:r>
    </w:p>
    <w:p w14:paraId="02028377" w14:textId="77777777" w:rsidR="00137448" w:rsidRDefault="00137448" w:rsidP="00137448">
      <w:pPr>
        <w:spacing w:after="0" w:line="360" w:lineRule="auto"/>
        <w:jc w:val="center"/>
        <w:rPr>
          <w:rFonts w:ascii="Times New Roman" w:hAnsi="Times New Roman" w:cs="Times New Roman"/>
          <w:sz w:val="24"/>
          <w:szCs w:val="24"/>
        </w:rPr>
        <w:sectPr w:rsidR="00137448" w:rsidSect="00137448">
          <w:type w:val="continuous"/>
          <w:pgSz w:w="11906" w:h="16838"/>
          <w:pgMar w:top="720" w:right="720" w:bottom="720" w:left="720" w:header="708" w:footer="708" w:gutter="0"/>
          <w:cols w:num="2" w:space="708"/>
          <w:docGrid w:linePitch="360"/>
        </w:sectPr>
      </w:pPr>
      <w:r w:rsidRPr="00BB25A4">
        <w:t>Superintenden</w:t>
      </w:r>
      <w:r>
        <w:t xml:space="preserve">te </w:t>
      </w:r>
      <w:r w:rsidRPr="00BB25A4">
        <w:t>Municipal</w:t>
      </w:r>
      <w:r>
        <w:t xml:space="preserve"> de Assistência Social </w:t>
      </w:r>
    </w:p>
    <w:p w14:paraId="357A0E79" w14:textId="77777777" w:rsidR="00137448" w:rsidRDefault="00137448" w:rsidP="00137448">
      <w:pPr>
        <w:spacing w:after="0" w:line="360" w:lineRule="auto"/>
        <w:ind w:left="708"/>
        <w:rPr>
          <w:rFonts w:ascii="Times New Roman" w:hAnsi="Times New Roman" w:cs="Times New Roman"/>
          <w:sz w:val="24"/>
          <w:szCs w:val="24"/>
        </w:rPr>
      </w:pPr>
    </w:p>
    <w:p w14:paraId="268A122D" w14:textId="77777777" w:rsidR="00137448" w:rsidRDefault="00137448" w:rsidP="00137448">
      <w:pPr>
        <w:spacing w:after="0" w:line="360" w:lineRule="auto"/>
        <w:rPr>
          <w:rFonts w:ascii="Times New Roman" w:hAnsi="Times New Roman" w:cs="Times New Roman"/>
        </w:rPr>
      </w:pPr>
      <w:r>
        <w:rPr>
          <w:rFonts w:ascii="Times New Roman" w:hAnsi="Times New Roman" w:cs="Times New Roman"/>
        </w:rPr>
        <w:t xml:space="preserve">     </w:t>
      </w:r>
    </w:p>
    <w:p w14:paraId="19E80724" w14:textId="77777777" w:rsidR="00137448" w:rsidRDefault="00137448" w:rsidP="00137448">
      <w:pPr>
        <w:spacing w:after="0" w:line="360" w:lineRule="auto"/>
        <w:rPr>
          <w:rFonts w:ascii="Times New Roman" w:hAnsi="Times New Roman" w:cs="Times New Roman"/>
        </w:rPr>
      </w:pPr>
      <w:r>
        <w:rPr>
          <w:rFonts w:ascii="Times New Roman" w:hAnsi="Times New Roman" w:cs="Times New Roman"/>
        </w:rPr>
        <w:t xml:space="preserve">      </w:t>
      </w:r>
      <w:r w:rsidRPr="00BB25A4">
        <w:rPr>
          <w:rFonts w:ascii="Times New Roman" w:hAnsi="Times New Roman" w:cs="Times New Roman"/>
          <w:b/>
          <w:bCs/>
        </w:rPr>
        <w:t>CLAUDEMILSON ALEXANDRE DE ASSIS</w:t>
      </w:r>
      <w:r>
        <w:rPr>
          <w:rFonts w:ascii="Times New Roman" w:hAnsi="Times New Roman" w:cs="Times New Roman"/>
        </w:rPr>
        <w:t xml:space="preserve">                              </w:t>
      </w:r>
      <w:r w:rsidRPr="00BB25A4">
        <w:rPr>
          <w:rFonts w:ascii="Times New Roman" w:hAnsi="Times New Roman" w:cs="Times New Roman"/>
          <w:b/>
          <w:bCs/>
        </w:rPr>
        <w:t>HERMISSON TEIXEIRA LEITE</w:t>
      </w:r>
      <w:r>
        <w:rPr>
          <w:rFonts w:ascii="Times New Roman" w:hAnsi="Times New Roman" w:cs="Times New Roman"/>
        </w:rPr>
        <w:t xml:space="preserve"> </w:t>
      </w:r>
    </w:p>
    <w:p w14:paraId="7ED98207" w14:textId="3116F412" w:rsidR="00137448" w:rsidRDefault="00137448" w:rsidP="00137448">
      <w:pPr>
        <w:spacing w:after="0" w:line="360" w:lineRule="auto"/>
        <w:rPr>
          <w:rFonts w:ascii="Times New Roman" w:hAnsi="Times New Roman" w:cs="Times New Roman"/>
        </w:rPr>
      </w:pPr>
      <w:r>
        <w:rPr>
          <w:rFonts w:ascii="Times New Roman" w:hAnsi="Times New Roman" w:cs="Times New Roman"/>
        </w:rPr>
        <w:t xml:space="preserve">                 Departamento de Obras Urbano                                                  Departamento de Obras Rural</w:t>
      </w:r>
    </w:p>
    <w:p w14:paraId="795E4D56" w14:textId="77777777" w:rsidR="00137448" w:rsidRPr="00DD5BA4" w:rsidRDefault="00137448" w:rsidP="00137448">
      <w:pPr>
        <w:spacing w:after="0" w:line="360" w:lineRule="auto"/>
        <w:rPr>
          <w:rFonts w:ascii="Times New Roman" w:hAnsi="Times New Roman" w:cs="Times New Roman"/>
        </w:rPr>
      </w:pPr>
      <w:r>
        <w:rPr>
          <w:rFonts w:ascii="Times New Roman" w:hAnsi="Times New Roman" w:cs="Times New Roman"/>
        </w:rPr>
        <w:t xml:space="preserve">                      </w:t>
      </w:r>
      <w:r w:rsidRPr="00E70203">
        <w:rPr>
          <w:rFonts w:ascii="Times New Roman" w:hAnsi="Times New Roman" w:cs="Times New Roman"/>
          <w:b/>
          <w:bCs/>
        </w:rPr>
        <w:t xml:space="preserve">     </w:t>
      </w:r>
    </w:p>
    <w:p w14:paraId="31C9D3C1" w14:textId="77777777" w:rsidR="00137448" w:rsidRDefault="00137448" w:rsidP="00137448">
      <w:pPr>
        <w:spacing w:after="0" w:line="360" w:lineRule="auto"/>
        <w:rPr>
          <w:rFonts w:ascii="Times New Roman" w:hAnsi="Times New Roman" w:cs="Times New Roman"/>
          <w:b/>
          <w:bCs/>
        </w:rPr>
      </w:pPr>
      <w:r>
        <w:rPr>
          <w:rFonts w:ascii="Times New Roman" w:hAnsi="Times New Roman" w:cs="Times New Roman"/>
          <w:b/>
          <w:bCs/>
        </w:rPr>
        <w:t xml:space="preserve">       </w:t>
      </w:r>
      <w:r w:rsidRPr="00E70203">
        <w:rPr>
          <w:rFonts w:ascii="Times New Roman" w:hAnsi="Times New Roman" w:cs="Times New Roman"/>
          <w:b/>
          <w:bCs/>
        </w:rPr>
        <w:t>LUCINEIA MARQUES FUGIWARA</w:t>
      </w:r>
      <w:r>
        <w:rPr>
          <w:rFonts w:ascii="Times New Roman" w:hAnsi="Times New Roman" w:cs="Times New Roman"/>
          <w:b/>
          <w:bCs/>
        </w:rPr>
        <w:t xml:space="preserve">                                                 ALTAIR DE PAULA NUNES</w:t>
      </w:r>
    </w:p>
    <w:p w14:paraId="3B5416B3" w14:textId="589E16E7" w:rsidR="0057512E" w:rsidRPr="00176F84" w:rsidRDefault="00137448" w:rsidP="00176F84">
      <w:pPr>
        <w:spacing w:after="0" w:line="360" w:lineRule="auto"/>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Coordenadora do CRAS                                                                   </w:t>
      </w:r>
      <w:r>
        <w:rPr>
          <w:rFonts w:ascii="Times New Roman" w:hAnsi="Times New Roman" w:cs="Times New Roman"/>
        </w:rPr>
        <w:tab/>
        <w:t xml:space="preserve">Diretor de Esporte                     </w:t>
      </w:r>
      <w:bookmarkStart w:id="1" w:name="_GoBack"/>
      <w:bookmarkEnd w:id="1"/>
    </w:p>
    <w:sectPr w:rsidR="0057512E" w:rsidRPr="00176F84" w:rsidSect="009F483D">
      <w:headerReference w:type="default" r:id="rId11"/>
      <w:footerReference w:type="default" r:id="rId12"/>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6CBDF" w14:textId="77777777" w:rsidR="00725169" w:rsidRDefault="00725169" w:rsidP="00606E0D">
      <w:pPr>
        <w:spacing w:after="0" w:line="240" w:lineRule="auto"/>
      </w:pPr>
      <w:r>
        <w:separator/>
      </w:r>
    </w:p>
  </w:endnote>
  <w:endnote w:type="continuationSeparator" w:id="0">
    <w:p w14:paraId="7EDB2904" w14:textId="77777777" w:rsidR="00725169" w:rsidRDefault="00725169" w:rsidP="0060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AC2E5" w14:textId="77777777" w:rsidR="00CB592E" w:rsidRDefault="00CB592E" w:rsidP="00D707D7">
    <w:pPr>
      <w:spacing w:before="19" w:line="232" w:lineRule="auto"/>
      <w:ind w:left="966" w:right="960"/>
      <w:jc w:val="center"/>
      <w:rPr>
        <w:b/>
        <w:color w:val="333399"/>
        <w:sz w:val="18"/>
        <w:szCs w:val="18"/>
      </w:rPr>
    </w:pPr>
  </w:p>
  <w:p w14:paraId="2843B7B1" w14:textId="77777777" w:rsidR="00CB592E" w:rsidRDefault="00CB592E" w:rsidP="00D707D7">
    <w:pPr>
      <w:spacing w:before="19" w:line="232" w:lineRule="auto"/>
      <w:ind w:left="966" w:right="960"/>
      <w:jc w:val="center"/>
      <w:rPr>
        <w:b/>
        <w:color w:val="333399"/>
        <w:sz w:val="18"/>
        <w:szCs w:val="18"/>
      </w:rPr>
    </w:pPr>
  </w:p>
  <w:p w14:paraId="48EACC74" w14:textId="77777777" w:rsidR="00CB592E" w:rsidRPr="00D707D7" w:rsidRDefault="00CB592E" w:rsidP="00D707D7">
    <w:pPr>
      <w:spacing w:before="19" w:line="232" w:lineRule="auto"/>
      <w:ind w:left="966" w:right="960"/>
      <w:jc w:val="center"/>
      <w:rPr>
        <w:b/>
        <w:color w:val="333399"/>
        <w:spacing w:val="-42"/>
        <w:sz w:val="18"/>
        <w:szCs w:val="18"/>
      </w:rPr>
    </w:pPr>
    <w:r w:rsidRPr="0042518C">
      <w:rPr>
        <w:b/>
        <w:color w:val="333399"/>
        <w:sz w:val="18"/>
        <w:szCs w:val="18"/>
      </w:rPr>
      <w:t>Município</w:t>
    </w:r>
    <w:r w:rsidRPr="0042518C">
      <w:rPr>
        <w:b/>
        <w:color w:val="333399"/>
        <w:spacing w:val="-3"/>
        <w:sz w:val="18"/>
        <w:szCs w:val="18"/>
      </w:rPr>
      <w:t xml:space="preserve"> </w:t>
    </w:r>
    <w:r w:rsidRPr="0042518C">
      <w:rPr>
        <w:b/>
        <w:color w:val="333399"/>
        <w:sz w:val="18"/>
        <w:szCs w:val="18"/>
      </w:rPr>
      <w:t>de</w:t>
    </w:r>
    <w:r w:rsidRPr="0042518C">
      <w:rPr>
        <w:b/>
        <w:color w:val="333399"/>
        <w:spacing w:val="3"/>
        <w:sz w:val="18"/>
        <w:szCs w:val="18"/>
      </w:rPr>
      <w:t xml:space="preserve"> </w:t>
    </w:r>
    <w:proofErr w:type="spellStart"/>
    <w:r w:rsidRPr="0042518C">
      <w:rPr>
        <w:b/>
        <w:color w:val="333399"/>
        <w:sz w:val="18"/>
        <w:szCs w:val="18"/>
      </w:rPr>
      <w:t>Turvolândia</w:t>
    </w:r>
    <w:proofErr w:type="spellEnd"/>
    <w:r w:rsidRPr="0042518C">
      <w:rPr>
        <w:b/>
        <w:color w:val="333399"/>
        <w:spacing w:val="-3"/>
        <w:sz w:val="18"/>
        <w:szCs w:val="18"/>
      </w:rPr>
      <w:t xml:space="preserve"> </w:t>
    </w:r>
    <w:r w:rsidRPr="0042518C">
      <w:rPr>
        <w:b/>
        <w:color w:val="333399"/>
        <w:sz w:val="18"/>
        <w:szCs w:val="18"/>
      </w:rPr>
      <w:t>Estado</w:t>
    </w:r>
    <w:r w:rsidRPr="0042518C">
      <w:rPr>
        <w:b/>
        <w:color w:val="333399"/>
        <w:spacing w:val="-2"/>
        <w:sz w:val="18"/>
        <w:szCs w:val="18"/>
      </w:rPr>
      <w:t xml:space="preserve"> </w:t>
    </w:r>
    <w:r w:rsidRPr="0042518C">
      <w:rPr>
        <w:b/>
        <w:color w:val="333399"/>
        <w:sz w:val="18"/>
        <w:szCs w:val="18"/>
      </w:rPr>
      <w:t>de</w:t>
    </w:r>
    <w:r w:rsidRPr="0042518C">
      <w:rPr>
        <w:b/>
        <w:color w:val="333399"/>
        <w:spacing w:val="-7"/>
        <w:sz w:val="18"/>
        <w:szCs w:val="18"/>
      </w:rPr>
      <w:t xml:space="preserve"> </w:t>
    </w:r>
    <w:r w:rsidRPr="0042518C">
      <w:rPr>
        <w:b/>
        <w:color w:val="333399"/>
        <w:sz w:val="18"/>
        <w:szCs w:val="18"/>
      </w:rPr>
      <w:t>Minas</w:t>
    </w:r>
    <w:r w:rsidRPr="0042518C">
      <w:rPr>
        <w:b/>
        <w:color w:val="333399"/>
        <w:spacing w:val="-6"/>
        <w:sz w:val="18"/>
        <w:szCs w:val="18"/>
      </w:rPr>
      <w:t xml:space="preserve"> </w:t>
    </w:r>
    <w:r w:rsidRPr="0042518C">
      <w:rPr>
        <w:b/>
        <w:color w:val="333399"/>
        <w:sz w:val="18"/>
        <w:szCs w:val="18"/>
      </w:rPr>
      <w:t>Gerais</w:t>
    </w:r>
    <w:r w:rsidRPr="0042518C">
      <w:rPr>
        <w:b/>
        <w:color w:val="333399"/>
        <w:spacing w:val="-42"/>
        <w:sz w:val="18"/>
        <w:szCs w:val="18"/>
      </w:rPr>
      <w:t xml:space="preserve"> </w:t>
    </w:r>
    <w:r>
      <w:rPr>
        <w:b/>
        <w:color w:val="333399"/>
        <w:spacing w:val="-42"/>
        <w:sz w:val="18"/>
        <w:szCs w:val="18"/>
      </w:rPr>
      <w:br/>
    </w:r>
    <w:r w:rsidRPr="0042518C">
      <w:rPr>
        <w:b/>
        <w:color w:val="333399"/>
        <w:sz w:val="18"/>
        <w:szCs w:val="18"/>
      </w:rPr>
      <w:t>E-mail:</w:t>
    </w:r>
    <w:r w:rsidRPr="0042518C">
      <w:rPr>
        <w:b/>
        <w:color w:val="333399"/>
        <w:spacing w:val="-2"/>
        <w:sz w:val="18"/>
        <w:szCs w:val="18"/>
      </w:rPr>
      <w:t xml:space="preserve"> </w:t>
    </w:r>
    <w:hyperlink r:id="rId1">
      <w:r w:rsidRPr="0042518C">
        <w:rPr>
          <w:color w:val="333399"/>
          <w:sz w:val="18"/>
          <w:szCs w:val="18"/>
        </w:rPr>
        <w:t>comprasturvolandia@outlook.com</w:t>
      </w:r>
    </w:hyperlink>
    <w:r>
      <w:rPr>
        <w:b/>
        <w:color w:val="333399"/>
        <w:spacing w:val="-42"/>
        <w:sz w:val="18"/>
        <w:szCs w:val="18"/>
      </w:rPr>
      <w:br/>
    </w:r>
    <w:proofErr w:type="spellStart"/>
    <w:r w:rsidRPr="0042518C">
      <w:rPr>
        <w:b/>
        <w:color w:val="333399"/>
        <w:sz w:val="18"/>
        <w:szCs w:val="18"/>
      </w:rPr>
      <w:t>End</w:t>
    </w:r>
    <w:proofErr w:type="spellEnd"/>
    <w:r w:rsidRPr="0042518C">
      <w:rPr>
        <w:b/>
        <w:color w:val="333399"/>
        <w:sz w:val="18"/>
        <w:szCs w:val="18"/>
      </w:rPr>
      <w:t>:</w:t>
    </w:r>
    <w:r w:rsidRPr="0042518C">
      <w:rPr>
        <w:b/>
        <w:color w:val="333399"/>
        <w:spacing w:val="-1"/>
        <w:sz w:val="18"/>
        <w:szCs w:val="18"/>
      </w:rPr>
      <w:t xml:space="preserve"> </w:t>
    </w:r>
    <w:r w:rsidRPr="0042518C">
      <w:rPr>
        <w:color w:val="333399"/>
        <w:sz w:val="18"/>
        <w:szCs w:val="18"/>
      </w:rPr>
      <w:t>Praça</w:t>
    </w:r>
    <w:r w:rsidRPr="0042518C">
      <w:rPr>
        <w:color w:val="333399"/>
        <w:spacing w:val="-2"/>
        <w:sz w:val="18"/>
        <w:szCs w:val="18"/>
      </w:rPr>
      <w:t xml:space="preserve"> </w:t>
    </w:r>
    <w:r w:rsidRPr="0042518C">
      <w:rPr>
        <w:color w:val="333399"/>
        <w:sz w:val="18"/>
        <w:szCs w:val="18"/>
      </w:rPr>
      <w:t>Dom Otávio</w:t>
    </w:r>
    <w:r w:rsidRPr="0042518C">
      <w:rPr>
        <w:color w:val="333399"/>
        <w:spacing w:val="-2"/>
        <w:sz w:val="18"/>
        <w:szCs w:val="18"/>
      </w:rPr>
      <w:t xml:space="preserve"> </w:t>
    </w:r>
    <w:r w:rsidRPr="0042518C">
      <w:rPr>
        <w:color w:val="333399"/>
        <w:sz w:val="18"/>
        <w:szCs w:val="18"/>
      </w:rPr>
      <w:t>nº</w:t>
    </w:r>
    <w:r w:rsidRPr="0042518C">
      <w:rPr>
        <w:color w:val="333399"/>
        <w:spacing w:val="-1"/>
        <w:sz w:val="18"/>
        <w:szCs w:val="18"/>
      </w:rPr>
      <w:t xml:space="preserve"> </w:t>
    </w:r>
    <w:r w:rsidRPr="0042518C">
      <w:rPr>
        <w:color w:val="333399"/>
        <w:sz w:val="18"/>
        <w:szCs w:val="18"/>
      </w:rPr>
      <w:t>240 –</w:t>
    </w:r>
    <w:r w:rsidRPr="0042518C">
      <w:rPr>
        <w:color w:val="333399"/>
        <w:spacing w:val="-2"/>
        <w:sz w:val="18"/>
        <w:szCs w:val="18"/>
      </w:rPr>
      <w:t xml:space="preserve"> </w:t>
    </w:r>
    <w:r w:rsidRPr="0042518C">
      <w:rPr>
        <w:color w:val="333399"/>
        <w:sz w:val="18"/>
        <w:szCs w:val="18"/>
      </w:rPr>
      <w:t>Centro</w:t>
    </w:r>
    <w:r w:rsidRPr="0042518C">
      <w:rPr>
        <w:color w:val="333399"/>
        <w:spacing w:val="-1"/>
        <w:sz w:val="18"/>
        <w:szCs w:val="18"/>
      </w:rPr>
      <w:t xml:space="preserve"> </w:t>
    </w:r>
    <w:r w:rsidRPr="0042518C">
      <w:rPr>
        <w:color w:val="333399"/>
        <w:sz w:val="18"/>
        <w:szCs w:val="18"/>
      </w:rPr>
      <w:t>–</w:t>
    </w:r>
    <w:r w:rsidRPr="0042518C">
      <w:rPr>
        <w:color w:val="333399"/>
        <w:spacing w:val="-2"/>
        <w:sz w:val="18"/>
        <w:szCs w:val="18"/>
      </w:rPr>
      <w:t xml:space="preserve"> </w:t>
    </w:r>
    <w:proofErr w:type="spellStart"/>
    <w:r w:rsidRPr="0042518C">
      <w:rPr>
        <w:color w:val="333399"/>
        <w:sz w:val="18"/>
        <w:szCs w:val="18"/>
      </w:rPr>
      <w:t>Turvolândia</w:t>
    </w:r>
    <w:proofErr w:type="spellEnd"/>
    <w:r w:rsidRPr="0042518C">
      <w:rPr>
        <w:color w:val="333399"/>
        <w:sz w:val="18"/>
        <w:szCs w:val="18"/>
      </w:rPr>
      <w:t>/MG</w:t>
    </w:r>
    <w:r w:rsidRPr="0042518C">
      <w:rPr>
        <w:color w:val="333399"/>
        <w:spacing w:val="-3"/>
        <w:sz w:val="18"/>
        <w:szCs w:val="18"/>
      </w:rPr>
      <w:t xml:space="preserve"> </w:t>
    </w:r>
    <w:r w:rsidRPr="0042518C">
      <w:rPr>
        <w:color w:val="333399"/>
        <w:sz w:val="18"/>
        <w:szCs w:val="18"/>
      </w:rPr>
      <w:t>-</w:t>
    </w:r>
    <w:r w:rsidRPr="0042518C">
      <w:rPr>
        <w:color w:val="333399"/>
        <w:spacing w:val="-1"/>
        <w:sz w:val="18"/>
        <w:szCs w:val="18"/>
      </w:rPr>
      <w:t xml:space="preserve"> </w:t>
    </w:r>
    <w:r w:rsidRPr="0042518C">
      <w:rPr>
        <w:b/>
        <w:color w:val="333399"/>
        <w:sz w:val="18"/>
        <w:szCs w:val="18"/>
      </w:rPr>
      <w:t>CEP:</w:t>
    </w:r>
    <w:r w:rsidRPr="0042518C">
      <w:rPr>
        <w:b/>
        <w:color w:val="333399"/>
        <w:spacing w:val="-1"/>
        <w:sz w:val="18"/>
        <w:szCs w:val="18"/>
      </w:rPr>
      <w:t xml:space="preserve"> </w:t>
    </w:r>
    <w:r w:rsidRPr="0042518C">
      <w:rPr>
        <w:color w:val="333399"/>
        <w:sz w:val="18"/>
        <w:szCs w:val="18"/>
      </w:rPr>
      <w:t>37.496-000</w:t>
    </w:r>
    <w:r>
      <w:rPr>
        <w:b/>
        <w:color w:val="333399"/>
        <w:spacing w:val="-42"/>
        <w:sz w:val="18"/>
        <w:szCs w:val="18"/>
      </w:rPr>
      <w:br/>
    </w:r>
    <w:r w:rsidRPr="0042518C">
      <w:rPr>
        <w:b/>
        <w:color w:val="333399"/>
        <w:sz w:val="18"/>
        <w:szCs w:val="18"/>
      </w:rPr>
      <w:t>CNPJ:</w:t>
    </w:r>
    <w:r w:rsidRPr="0042518C">
      <w:rPr>
        <w:b/>
        <w:color w:val="333399"/>
        <w:spacing w:val="-2"/>
        <w:sz w:val="18"/>
        <w:szCs w:val="18"/>
      </w:rPr>
      <w:t xml:space="preserve"> </w:t>
    </w:r>
    <w:r w:rsidRPr="0042518C">
      <w:rPr>
        <w:color w:val="333399"/>
        <w:sz w:val="18"/>
        <w:szCs w:val="18"/>
      </w:rPr>
      <w:t>18.712.141/0001-00</w:t>
    </w:r>
    <w:r w:rsidRPr="0042518C">
      <w:rPr>
        <w:color w:val="333399"/>
        <w:spacing w:val="-3"/>
        <w:sz w:val="18"/>
        <w:szCs w:val="18"/>
      </w:rPr>
      <w:t xml:space="preserve"> </w:t>
    </w:r>
    <w:proofErr w:type="spellStart"/>
    <w:r w:rsidRPr="0042518C">
      <w:rPr>
        <w:b/>
        <w:color w:val="333399"/>
        <w:sz w:val="18"/>
        <w:szCs w:val="18"/>
      </w:rPr>
      <w:t>Tel</w:t>
    </w:r>
    <w:proofErr w:type="spellEnd"/>
    <w:r w:rsidRPr="0042518C">
      <w:rPr>
        <w:b/>
        <w:color w:val="333399"/>
        <w:sz w:val="18"/>
        <w:szCs w:val="18"/>
      </w:rPr>
      <w:t>:</w:t>
    </w:r>
    <w:r w:rsidRPr="0042518C">
      <w:rPr>
        <w:b/>
        <w:color w:val="333399"/>
        <w:spacing w:val="-3"/>
        <w:sz w:val="18"/>
        <w:szCs w:val="18"/>
      </w:rPr>
      <w:t xml:space="preserve"> </w:t>
    </w:r>
    <w:r w:rsidRPr="0042518C">
      <w:rPr>
        <w:color w:val="333399"/>
        <w:sz w:val="18"/>
        <w:szCs w:val="18"/>
      </w:rPr>
      <w:t>(35)</w:t>
    </w:r>
    <w:r w:rsidRPr="0042518C">
      <w:rPr>
        <w:color w:val="333399"/>
        <w:spacing w:val="-2"/>
        <w:sz w:val="18"/>
        <w:szCs w:val="18"/>
      </w:rPr>
      <w:t xml:space="preserve"> </w:t>
    </w:r>
    <w:r w:rsidRPr="0042518C">
      <w:rPr>
        <w:color w:val="333399"/>
        <w:sz w:val="18"/>
        <w:szCs w:val="18"/>
      </w:rPr>
      <w:t>3242.1174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2E86" w14:textId="77777777" w:rsidR="00881EA4" w:rsidRDefault="00881EA4">
    <w:pPr>
      <w:pStyle w:val="Rodap"/>
    </w:pPr>
  </w:p>
  <w:p w14:paraId="28359C70" w14:textId="77777777" w:rsidR="00881EA4" w:rsidRDefault="00881EA4">
    <w:pPr>
      <w:pStyle w:val="Rodap"/>
    </w:pPr>
  </w:p>
  <w:p w14:paraId="491B0C1E" w14:textId="77777777" w:rsidR="00881EA4" w:rsidRDefault="00881EA4">
    <w:pPr>
      <w:pStyle w:val="Rodap"/>
    </w:pPr>
  </w:p>
  <w:p w14:paraId="574DB4EF" w14:textId="77777777" w:rsidR="00881EA4" w:rsidRDefault="00881EA4">
    <w:pPr>
      <w:pStyle w:val="Rodap"/>
    </w:pPr>
  </w:p>
  <w:p w14:paraId="6A3E69B4" w14:textId="77777777" w:rsidR="00881EA4" w:rsidRDefault="00881EA4">
    <w:pPr>
      <w:pStyle w:val="Rodap"/>
    </w:pPr>
  </w:p>
  <w:p w14:paraId="26A2F977" w14:textId="77777777" w:rsidR="00881EA4" w:rsidRDefault="00881EA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66A94" w14:textId="77777777" w:rsidR="00725169" w:rsidRDefault="00725169" w:rsidP="00606E0D">
      <w:pPr>
        <w:spacing w:after="0" w:line="240" w:lineRule="auto"/>
      </w:pPr>
      <w:r>
        <w:separator/>
      </w:r>
    </w:p>
  </w:footnote>
  <w:footnote w:type="continuationSeparator" w:id="0">
    <w:p w14:paraId="245B644B" w14:textId="77777777" w:rsidR="00725169" w:rsidRDefault="00725169" w:rsidP="00606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1DF65" w14:textId="77777777" w:rsidR="00CB592E" w:rsidRPr="00D707D7" w:rsidRDefault="00CB592E" w:rsidP="00D707D7">
    <w:pPr>
      <w:jc w:val="center"/>
      <w:rPr>
        <w:rFonts w:cstheme="minorHAnsi"/>
        <w:b/>
        <w:bCs/>
        <w:color w:val="333399"/>
        <w:sz w:val="32"/>
      </w:rPr>
    </w:pPr>
    <w:r w:rsidRPr="00063E19">
      <w:rPr>
        <w:b/>
        <w:noProof/>
        <w:sz w:val="28"/>
        <w:szCs w:val="28"/>
      </w:rPr>
      <w:drawing>
        <wp:anchor distT="0" distB="0" distL="114300" distR="114300" simplePos="0" relativeHeight="251660288" behindDoc="0" locked="0" layoutInCell="1" allowOverlap="1" wp14:anchorId="3FF71D92" wp14:editId="06363BA4">
          <wp:simplePos x="0" y="0"/>
          <wp:positionH relativeFrom="margin">
            <wp:posOffset>-22860</wp:posOffset>
          </wp:positionH>
          <wp:positionV relativeFrom="paragraph">
            <wp:posOffset>-302260</wp:posOffset>
          </wp:positionV>
          <wp:extent cx="819150" cy="836295"/>
          <wp:effectExtent l="0" t="0" r="0" b="1905"/>
          <wp:wrapSquare wrapText="bothSides"/>
          <wp:docPr id="1" name="Imagem 1" descr="C:\Users\Cliente\Pictures\Brasão Turvolândi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ente\Pictures\Brasão Turvolândia.jpeg"/>
                  <pic:cNvPicPr>
                    <a:picLocks noChangeAspect="1" noChangeArrowheads="1"/>
                  </pic:cNvPicPr>
                </pic:nvPicPr>
                <pic:blipFill>
                  <a:blip r:embed="rId1"/>
                  <a:stretch>
                    <a:fillRect/>
                  </a:stretch>
                </pic:blipFill>
                <pic:spPr bwMode="auto">
                  <a:xfrm>
                    <a:off x="0" y="0"/>
                    <a:ext cx="819150" cy="836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0653">
      <w:rPr>
        <w:rFonts w:cstheme="minorHAnsi"/>
        <w:b/>
        <w:bCs/>
        <w:color w:val="333399"/>
        <w:sz w:val="32"/>
      </w:rPr>
      <w:t>PREFEITURA MUNICIPAL DE TURVOLÂNDIA</w:t>
    </w:r>
    <w:r>
      <w:rPr>
        <w:rFonts w:cstheme="minorHAnsi"/>
        <w:b/>
        <w:bCs/>
        <w:color w:val="333399"/>
        <w:sz w:val="32"/>
      </w:rPr>
      <w:t xml:space="preserve">                                 </w:t>
    </w:r>
    <w:r w:rsidRPr="0042518C">
      <w:rPr>
        <w:color w:val="333399"/>
      </w:rPr>
      <w:t>ESTADO DE MINAS GERAI</w:t>
    </w:r>
    <w:r>
      <w:rPr>
        <w:color w:val="333399"/>
      </w:rPr>
      <w:t>S</w:t>
    </w:r>
    <w:r>
      <w:rPr>
        <w:color w:val="333399"/>
      </w:rPr>
      <w:br/>
    </w:r>
    <w:proofErr w:type="gramStart"/>
    <w:r w:rsidRPr="0042518C">
      <w:rPr>
        <w:color w:val="333399"/>
        <w:sz w:val="28"/>
      </w:rPr>
      <w:t>CNPJ :</w:t>
    </w:r>
    <w:proofErr w:type="gramEnd"/>
    <w:r w:rsidRPr="0042518C">
      <w:rPr>
        <w:color w:val="333399"/>
        <w:sz w:val="28"/>
      </w:rPr>
      <w:t xml:space="preserve"> 18.712.141/0001-00</w:t>
    </w:r>
  </w:p>
  <w:p w14:paraId="49E3E588" w14:textId="77777777" w:rsidR="00CB592E" w:rsidRDefault="00CB592E">
    <w:pPr>
      <w:pStyle w:val="Cabealho"/>
    </w:pPr>
  </w:p>
  <w:p w14:paraId="46E962F4" w14:textId="77777777" w:rsidR="00CB592E" w:rsidRDefault="00CB592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07CA4" w14:textId="120351FB" w:rsidR="00881EA4" w:rsidRDefault="00881EA4">
    <w:pPr>
      <w:pStyle w:val="Cabealho"/>
    </w:pPr>
    <w:r>
      <w:rPr>
        <w:noProof/>
      </w:rPr>
      <w:drawing>
        <wp:anchor distT="0" distB="0" distL="114300" distR="114300" simplePos="0" relativeHeight="251658240" behindDoc="1" locked="0" layoutInCell="1" allowOverlap="1" wp14:anchorId="246CD63D" wp14:editId="2F82CF5F">
          <wp:simplePos x="0" y="0"/>
          <wp:positionH relativeFrom="margin">
            <wp:posOffset>-458470</wp:posOffset>
          </wp:positionH>
          <wp:positionV relativeFrom="margin">
            <wp:posOffset>-1624017</wp:posOffset>
          </wp:positionV>
          <wp:extent cx="7560000" cy="10692000"/>
          <wp:effectExtent l="0" t="0" r="3175" b="0"/>
          <wp:wrapNone/>
          <wp:docPr id="1549595471" name="Imagem 3"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95471" name="Imagem 3" descr="Uma imagem contend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63E0BEB1" w14:textId="2BF5AFDA" w:rsidR="00881EA4" w:rsidRDefault="00881EA4">
    <w:pPr>
      <w:pStyle w:val="Cabealho"/>
    </w:pPr>
  </w:p>
  <w:p w14:paraId="6B977686" w14:textId="0F9D310D" w:rsidR="00881EA4" w:rsidRDefault="00881EA4">
    <w:pPr>
      <w:pStyle w:val="Cabealho"/>
    </w:pPr>
  </w:p>
  <w:p w14:paraId="48A9A6F8" w14:textId="5729D3F9" w:rsidR="00881EA4" w:rsidRDefault="00881EA4">
    <w:pPr>
      <w:pStyle w:val="Cabealho"/>
    </w:pPr>
  </w:p>
  <w:p w14:paraId="0D4A69A0" w14:textId="36FAE6B0" w:rsidR="00881EA4" w:rsidRDefault="00881EA4">
    <w:pPr>
      <w:pStyle w:val="Cabealho"/>
    </w:pPr>
  </w:p>
  <w:p w14:paraId="1D4A4450" w14:textId="21F072BA" w:rsidR="00881EA4" w:rsidRDefault="00881EA4">
    <w:pPr>
      <w:pStyle w:val="Cabealho"/>
    </w:pPr>
  </w:p>
  <w:p w14:paraId="6F17BDA9" w14:textId="517C2855" w:rsidR="00881EA4" w:rsidRDefault="00881E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E568C"/>
    <w:multiLevelType w:val="hybridMultilevel"/>
    <w:tmpl w:val="14AC49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2B7352E"/>
    <w:multiLevelType w:val="hybridMultilevel"/>
    <w:tmpl w:val="C2FA6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4E71CB0"/>
    <w:multiLevelType w:val="hybridMultilevel"/>
    <w:tmpl w:val="9EACD3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0B4C30"/>
    <w:multiLevelType w:val="multilevel"/>
    <w:tmpl w:val="1AF8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C1B6D"/>
    <w:multiLevelType w:val="multilevel"/>
    <w:tmpl w:val="93AA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9975D1"/>
    <w:multiLevelType w:val="multilevel"/>
    <w:tmpl w:val="471C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F040A"/>
    <w:multiLevelType w:val="multilevel"/>
    <w:tmpl w:val="5E96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B0DFB"/>
    <w:multiLevelType w:val="multilevel"/>
    <w:tmpl w:val="3162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759B9"/>
    <w:multiLevelType w:val="hybridMultilevel"/>
    <w:tmpl w:val="98C07B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DB5259B"/>
    <w:multiLevelType w:val="hybridMultilevel"/>
    <w:tmpl w:val="FEF46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32423A0"/>
    <w:multiLevelType w:val="hybridMultilevel"/>
    <w:tmpl w:val="D892FB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AA75C30"/>
    <w:multiLevelType w:val="hybridMultilevel"/>
    <w:tmpl w:val="6F0819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33506FE"/>
    <w:multiLevelType w:val="multilevel"/>
    <w:tmpl w:val="D412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4C3ADC"/>
    <w:multiLevelType w:val="multilevel"/>
    <w:tmpl w:val="7156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F5F92"/>
    <w:multiLevelType w:val="multilevel"/>
    <w:tmpl w:val="66B21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60751C"/>
    <w:multiLevelType w:val="multilevel"/>
    <w:tmpl w:val="06B495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293F73"/>
    <w:multiLevelType w:val="hybridMultilevel"/>
    <w:tmpl w:val="3856A8EE"/>
    <w:lvl w:ilvl="0" w:tplc="70828350">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405F28"/>
    <w:multiLevelType w:val="multilevel"/>
    <w:tmpl w:val="8760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C60D50"/>
    <w:multiLevelType w:val="hybridMultilevel"/>
    <w:tmpl w:val="6E4E21DE"/>
    <w:lvl w:ilvl="0" w:tplc="251A97AE">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4A572E8"/>
    <w:multiLevelType w:val="multilevel"/>
    <w:tmpl w:val="1390D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4312E7"/>
    <w:multiLevelType w:val="hybridMultilevel"/>
    <w:tmpl w:val="B00689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73C6348"/>
    <w:multiLevelType w:val="multilevel"/>
    <w:tmpl w:val="3FD6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143AAC"/>
    <w:multiLevelType w:val="hybridMultilevel"/>
    <w:tmpl w:val="1E9CC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8644706"/>
    <w:multiLevelType w:val="hybridMultilevel"/>
    <w:tmpl w:val="4DA65FA4"/>
    <w:lvl w:ilvl="0" w:tplc="97F86D02">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A7C1155"/>
    <w:multiLevelType w:val="multilevel"/>
    <w:tmpl w:val="362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7F2209"/>
    <w:multiLevelType w:val="multilevel"/>
    <w:tmpl w:val="E698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CF365F"/>
    <w:multiLevelType w:val="multilevel"/>
    <w:tmpl w:val="1C68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153CAC"/>
    <w:multiLevelType w:val="multilevel"/>
    <w:tmpl w:val="9522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262A8D"/>
    <w:multiLevelType w:val="multilevel"/>
    <w:tmpl w:val="2808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F75B1"/>
    <w:multiLevelType w:val="multilevel"/>
    <w:tmpl w:val="B352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C50F8"/>
    <w:multiLevelType w:val="hybridMultilevel"/>
    <w:tmpl w:val="DD9E9B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CA10A71"/>
    <w:multiLevelType w:val="hybridMultilevel"/>
    <w:tmpl w:val="D7AC616A"/>
    <w:lvl w:ilvl="0" w:tplc="DA70A9CE">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CA34790"/>
    <w:multiLevelType w:val="multilevel"/>
    <w:tmpl w:val="4864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
  </w:num>
  <w:num w:numId="3">
    <w:abstractNumId w:val="9"/>
  </w:num>
  <w:num w:numId="4">
    <w:abstractNumId w:val="20"/>
  </w:num>
  <w:num w:numId="5">
    <w:abstractNumId w:val="10"/>
  </w:num>
  <w:num w:numId="6">
    <w:abstractNumId w:val="11"/>
  </w:num>
  <w:num w:numId="7">
    <w:abstractNumId w:val="8"/>
  </w:num>
  <w:num w:numId="8">
    <w:abstractNumId w:val="18"/>
  </w:num>
  <w:num w:numId="9">
    <w:abstractNumId w:val="23"/>
  </w:num>
  <w:num w:numId="10">
    <w:abstractNumId w:val="7"/>
  </w:num>
  <w:num w:numId="11">
    <w:abstractNumId w:val="19"/>
  </w:num>
  <w:num w:numId="12">
    <w:abstractNumId w:val="1"/>
  </w:num>
  <w:num w:numId="13">
    <w:abstractNumId w:val="32"/>
  </w:num>
  <w:num w:numId="14">
    <w:abstractNumId w:val="6"/>
  </w:num>
  <w:num w:numId="15">
    <w:abstractNumId w:val="14"/>
  </w:num>
  <w:num w:numId="16">
    <w:abstractNumId w:val="21"/>
  </w:num>
  <w:num w:numId="17">
    <w:abstractNumId w:val="27"/>
  </w:num>
  <w:num w:numId="18">
    <w:abstractNumId w:val="12"/>
  </w:num>
  <w:num w:numId="19">
    <w:abstractNumId w:val="13"/>
  </w:num>
  <w:num w:numId="20">
    <w:abstractNumId w:val="28"/>
  </w:num>
  <w:num w:numId="21">
    <w:abstractNumId w:val="3"/>
  </w:num>
  <w:num w:numId="22">
    <w:abstractNumId w:val="25"/>
  </w:num>
  <w:num w:numId="23">
    <w:abstractNumId w:val="4"/>
  </w:num>
  <w:num w:numId="24">
    <w:abstractNumId w:val="24"/>
  </w:num>
  <w:num w:numId="25">
    <w:abstractNumId w:val="17"/>
  </w:num>
  <w:num w:numId="26">
    <w:abstractNumId w:val="26"/>
  </w:num>
  <w:num w:numId="27">
    <w:abstractNumId w:val="5"/>
  </w:num>
  <w:num w:numId="28">
    <w:abstractNumId w:val="16"/>
  </w:num>
  <w:num w:numId="29">
    <w:abstractNumId w:val="30"/>
  </w:num>
  <w:num w:numId="30">
    <w:abstractNumId w:val="29"/>
  </w:num>
  <w:num w:numId="31">
    <w:abstractNumId w:val="0"/>
  </w:num>
  <w:num w:numId="32">
    <w:abstractNumId w:val="15"/>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0D"/>
    <w:rsid w:val="0001270C"/>
    <w:rsid w:val="000675B0"/>
    <w:rsid w:val="0007403A"/>
    <w:rsid w:val="00137448"/>
    <w:rsid w:val="00176F84"/>
    <w:rsid w:val="001B3EE6"/>
    <w:rsid w:val="001B79E0"/>
    <w:rsid w:val="0021344E"/>
    <w:rsid w:val="002523F0"/>
    <w:rsid w:val="00325E86"/>
    <w:rsid w:val="00347373"/>
    <w:rsid w:val="0036675E"/>
    <w:rsid w:val="003B7753"/>
    <w:rsid w:val="003C7837"/>
    <w:rsid w:val="003D544A"/>
    <w:rsid w:val="003F3194"/>
    <w:rsid w:val="00424C76"/>
    <w:rsid w:val="004811EE"/>
    <w:rsid w:val="00497563"/>
    <w:rsid w:val="004C6540"/>
    <w:rsid w:val="004F6754"/>
    <w:rsid w:val="00506576"/>
    <w:rsid w:val="00556B16"/>
    <w:rsid w:val="0057512E"/>
    <w:rsid w:val="00597CA3"/>
    <w:rsid w:val="005A0264"/>
    <w:rsid w:val="00606E0D"/>
    <w:rsid w:val="00674B37"/>
    <w:rsid w:val="00694263"/>
    <w:rsid w:val="006B169B"/>
    <w:rsid w:val="006C34A5"/>
    <w:rsid w:val="006E7D83"/>
    <w:rsid w:val="00725169"/>
    <w:rsid w:val="00795675"/>
    <w:rsid w:val="00881EA4"/>
    <w:rsid w:val="00883C9F"/>
    <w:rsid w:val="008D67BA"/>
    <w:rsid w:val="009350FD"/>
    <w:rsid w:val="009A3108"/>
    <w:rsid w:val="009F483D"/>
    <w:rsid w:val="00A1773F"/>
    <w:rsid w:val="00A178D6"/>
    <w:rsid w:val="00A21576"/>
    <w:rsid w:val="00A24B25"/>
    <w:rsid w:val="00A4248A"/>
    <w:rsid w:val="00AA4190"/>
    <w:rsid w:val="00AB6790"/>
    <w:rsid w:val="00AB77D0"/>
    <w:rsid w:val="00B42EF5"/>
    <w:rsid w:val="00B62676"/>
    <w:rsid w:val="00BC306A"/>
    <w:rsid w:val="00BE4C07"/>
    <w:rsid w:val="00C742FB"/>
    <w:rsid w:val="00CB592E"/>
    <w:rsid w:val="00CB7EDB"/>
    <w:rsid w:val="00CF4B7D"/>
    <w:rsid w:val="00D324B9"/>
    <w:rsid w:val="00D56E4E"/>
    <w:rsid w:val="00DA5FCC"/>
    <w:rsid w:val="00E03502"/>
    <w:rsid w:val="00E5422A"/>
    <w:rsid w:val="00E57938"/>
    <w:rsid w:val="00EE641B"/>
    <w:rsid w:val="00F11983"/>
    <w:rsid w:val="00F7367E"/>
    <w:rsid w:val="00F76B79"/>
    <w:rsid w:val="00F869A6"/>
    <w:rsid w:val="00F90559"/>
    <w:rsid w:val="00FA6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8DE08"/>
  <w15:chartTrackingRefBased/>
  <w15:docId w15:val="{851600D9-02F9-4AD6-9C4A-B1B745FB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06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06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06E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606E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606E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06E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06E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06E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06E0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06E0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06E0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06E0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606E0D"/>
    <w:rPr>
      <w:rFonts w:eastAsiaTheme="majorEastAsia" w:cstheme="majorBidi"/>
      <w:i/>
      <w:iCs/>
      <w:color w:val="0F4761" w:themeColor="accent1" w:themeShade="BF"/>
    </w:rPr>
  </w:style>
  <w:style w:type="character" w:customStyle="1" w:styleId="Ttulo5Char">
    <w:name w:val="Título 5 Char"/>
    <w:basedOn w:val="Fontepargpadro"/>
    <w:link w:val="Ttulo5"/>
    <w:uiPriority w:val="9"/>
    <w:rsid w:val="00606E0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06E0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06E0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06E0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06E0D"/>
    <w:rPr>
      <w:rFonts w:eastAsiaTheme="majorEastAsia" w:cstheme="majorBidi"/>
      <w:color w:val="272727" w:themeColor="text1" w:themeTint="D8"/>
    </w:rPr>
  </w:style>
  <w:style w:type="paragraph" w:styleId="Ttulo">
    <w:name w:val="Title"/>
    <w:basedOn w:val="Normal"/>
    <w:next w:val="Normal"/>
    <w:link w:val="TtuloChar"/>
    <w:uiPriority w:val="10"/>
    <w:qFormat/>
    <w:rsid w:val="00606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06E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06E0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06E0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06E0D"/>
    <w:pPr>
      <w:spacing w:before="160"/>
      <w:jc w:val="center"/>
    </w:pPr>
    <w:rPr>
      <w:i/>
      <w:iCs/>
      <w:color w:val="404040" w:themeColor="text1" w:themeTint="BF"/>
    </w:rPr>
  </w:style>
  <w:style w:type="character" w:customStyle="1" w:styleId="CitaoChar">
    <w:name w:val="Citação Char"/>
    <w:basedOn w:val="Fontepargpadro"/>
    <w:link w:val="Citao"/>
    <w:uiPriority w:val="29"/>
    <w:rsid w:val="00606E0D"/>
    <w:rPr>
      <w:i/>
      <w:iCs/>
      <w:color w:val="404040" w:themeColor="text1" w:themeTint="BF"/>
    </w:rPr>
  </w:style>
  <w:style w:type="paragraph" w:styleId="PargrafodaLista">
    <w:name w:val="List Paragraph"/>
    <w:basedOn w:val="Normal"/>
    <w:link w:val="PargrafodaListaChar"/>
    <w:uiPriority w:val="34"/>
    <w:qFormat/>
    <w:rsid w:val="00606E0D"/>
    <w:pPr>
      <w:ind w:left="720"/>
      <w:contextualSpacing/>
    </w:pPr>
  </w:style>
  <w:style w:type="character" w:styleId="nfaseIntensa">
    <w:name w:val="Intense Emphasis"/>
    <w:basedOn w:val="Fontepargpadro"/>
    <w:uiPriority w:val="21"/>
    <w:qFormat/>
    <w:rsid w:val="00606E0D"/>
    <w:rPr>
      <w:i/>
      <w:iCs/>
      <w:color w:val="0F4761" w:themeColor="accent1" w:themeShade="BF"/>
    </w:rPr>
  </w:style>
  <w:style w:type="paragraph" w:styleId="CitaoIntensa">
    <w:name w:val="Intense Quote"/>
    <w:basedOn w:val="Normal"/>
    <w:next w:val="Normal"/>
    <w:link w:val="CitaoIntensaChar"/>
    <w:uiPriority w:val="30"/>
    <w:qFormat/>
    <w:rsid w:val="00606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06E0D"/>
    <w:rPr>
      <w:i/>
      <w:iCs/>
      <w:color w:val="0F4761" w:themeColor="accent1" w:themeShade="BF"/>
    </w:rPr>
  </w:style>
  <w:style w:type="character" w:styleId="RefernciaIntensa">
    <w:name w:val="Intense Reference"/>
    <w:basedOn w:val="Fontepargpadro"/>
    <w:uiPriority w:val="32"/>
    <w:qFormat/>
    <w:rsid w:val="00606E0D"/>
    <w:rPr>
      <w:b/>
      <w:bCs/>
      <w:smallCaps/>
      <w:color w:val="0F4761" w:themeColor="accent1" w:themeShade="BF"/>
      <w:spacing w:val="5"/>
    </w:rPr>
  </w:style>
  <w:style w:type="paragraph" w:styleId="Cabealho">
    <w:name w:val="header"/>
    <w:basedOn w:val="Normal"/>
    <w:link w:val="CabealhoChar"/>
    <w:uiPriority w:val="99"/>
    <w:unhideWhenUsed/>
    <w:rsid w:val="00606E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06E0D"/>
  </w:style>
  <w:style w:type="paragraph" w:styleId="Rodap">
    <w:name w:val="footer"/>
    <w:basedOn w:val="Normal"/>
    <w:link w:val="RodapChar"/>
    <w:uiPriority w:val="99"/>
    <w:unhideWhenUsed/>
    <w:rsid w:val="00606E0D"/>
    <w:pPr>
      <w:tabs>
        <w:tab w:val="center" w:pos="4252"/>
        <w:tab w:val="right" w:pos="8504"/>
      </w:tabs>
      <w:spacing w:after="0" w:line="240" w:lineRule="auto"/>
    </w:pPr>
  </w:style>
  <w:style w:type="character" w:customStyle="1" w:styleId="RodapChar">
    <w:name w:val="Rodapé Char"/>
    <w:basedOn w:val="Fontepargpadro"/>
    <w:link w:val="Rodap"/>
    <w:uiPriority w:val="99"/>
    <w:rsid w:val="00606E0D"/>
  </w:style>
  <w:style w:type="character" w:customStyle="1" w:styleId="m-5261629222207590307apple-converted-space">
    <w:name w:val="m_-5261629222207590307apple-converted-space"/>
    <w:rsid w:val="003B7753"/>
  </w:style>
  <w:style w:type="paragraph" w:customStyle="1" w:styleId="Standard">
    <w:name w:val="Standard"/>
    <w:rsid w:val="003B7753"/>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character" w:customStyle="1" w:styleId="PargrafodaListaChar">
    <w:name w:val="Parágrafo da Lista Char"/>
    <w:basedOn w:val="Fontepargpadro"/>
    <w:link w:val="PargrafodaLista"/>
    <w:uiPriority w:val="1"/>
    <w:rsid w:val="006E7D83"/>
  </w:style>
  <w:style w:type="table" w:styleId="Tabelacomgrade">
    <w:name w:val="Table Grid"/>
    <w:basedOn w:val="Tabelanormal"/>
    <w:uiPriority w:val="39"/>
    <w:rsid w:val="006E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881EA4"/>
    <w:pPr>
      <w:widowControl w:val="0"/>
      <w:suppressAutoHyphens/>
      <w:autoSpaceDN w:val="0"/>
      <w:spacing w:after="120" w:line="240" w:lineRule="auto"/>
      <w:textAlignment w:val="baseline"/>
    </w:pPr>
    <w:rPr>
      <w:rFonts w:ascii="Times New Roman" w:eastAsia="SimSun" w:hAnsi="Times New Roman" w:cs="Tahoma"/>
      <w:kern w:val="3"/>
      <w:sz w:val="24"/>
      <w:szCs w:val="24"/>
      <w:lang w:eastAsia="zh-CN" w:bidi="hi-IN"/>
      <w14:ligatures w14:val="none"/>
    </w:rPr>
  </w:style>
  <w:style w:type="character" w:styleId="Hyperlink">
    <w:name w:val="Hyperlink"/>
    <w:uiPriority w:val="99"/>
    <w:unhideWhenUsed/>
    <w:rsid w:val="00881EA4"/>
    <w:rPr>
      <w:color w:val="0563C1"/>
      <w:u w:val="single"/>
    </w:rPr>
  </w:style>
  <w:style w:type="paragraph" w:styleId="Corpodetexto">
    <w:name w:val="Body Text"/>
    <w:basedOn w:val="Normal"/>
    <w:link w:val="CorpodetextoChar1"/>
    <w:rsid w:val="009350FD"/>
    <w:pPr>
      <w:suppressAutoHyphens/>
      <w:spacing w:after="0" w:line="240" w:lineRule="auto"/>
      <w:jc w:val="both"/>
    </w:pPr>
    <w:rPr>
      <w:rFonts w:ascii="Times New Roman" w:eastAsia="Times New Roman" w:hAnsi="Times New Roman" w:cs="Times New Roman"/>
      <w:kern w:val="0"/>
      <w:sz w:val="24"/>
      <w:szCs w:val="20"/>
      <w:lang w:eastAsia="zh-CN"/>
      <w14:ligatures w14:val="none"/>
    </w:rPr>
  </w:style>
  <w:style w:type="character" w:customStyle="1" w:styleId="CorpodetextoChar">
    <w:name w:val="Corpo de texto Char"/>
    <w:basedOn w:val="Fontepargpadro"/>
    <w:uiPriority w:val="99"/>
    <w:semiHidden/>
    <w:rsid w:val="009350FD"/>
  </w:style>
  <w:style w:type="character" w:customStyle="1" w:styleId="CorpodetextoChar1">
    <w:name w:val="Corpo de texto Char1"/>
    <w:link w:val="Corpodetexto"/>
    <w:rsid w:val="009350FD"/>
    <w:rPr>
      <w:rFonts w:ascii="Times New Roman" w:eastAsia="Times New Roman" w:hAnsi="Times New Roman" w:cs="Times New Roman"/>
      <w:kern w:val="0"/>
      <w:sz w:val="24"/>
      <w:szCs w:val="20"/>
      <w:lang w:eastAsia="zh-CN"/>
      <w14:ligatures w14:val="none"/>
    </w:rPr>
  </w:style>
  <w:style w:type="paragraph" w:styleId="NormalWeb">
    <w:name w:val="Normal (Web)"/>
    <w:basedOn w:val="Normal"/>
    <w:unhideWhenUsed/>
    <w:rsid w:val="00AB77D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ableParagraph">
    <w:name w:val="Table Paragraph"/>
    <w:basedOn w:val="Normal"/>
    <w:uiPriority w:val="1"/>
    <w:qFormat/>
    <w:rsid w:val="00325E86"/>
    <w:pPr>
      <w:widowControl w:val="0"/>
      <w:autoSpaceDE w:val="0"/>
      <w:autoSpaceDN w:val="0"/>
      <w:spacing w:after="0" w:line="240" w:lineRule="auto"/>
      <w:ind w:left="69"/>
    </w:pPr>
    <w:rPr>
      <w:rFonts w:ascii="Times New Roman" w:eastAsia="Times New Roman" w:hAnsi="Times New Roman" w:cs="Times New Roman"/>
      <w:kern w:val="0"/>
      <w:lang w:val="en-US"/>
      <w14:ligatures w14:val="none"/>
    </w:rPr>
  </w:style>
  <w:style w:type="character" w:styleId="Forte">
    <w:name w:val="Strong"/>
    <w:basedOn w:val="Fontepargpadro"/>
    <w:uiPriority w:val="22"/>
    <w:qFormat/>
    <w:rsid w:val="001B3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3569">
      <w:bodyDiv w:val="1"/>
      <w:marLeft w:val="0"/>
      <w:marRight w:val="0"/>
      <w:marTop w:val="0"/>
      <w:marBottom w:val="0"/>
      <w:divBdr>
        <w:top w:val="none" w:sz="0" w:space="0" w:color="auto"/>
        <w:left w:val="none" w:sz="0" w:space="0" w:color="auto"/>
        <w:bottom w:val="none" w:sz="0" w:space="0" w:color="auto"/>
        <w:right w:val="none" w:sz="0" w:space="0" w:color="auto"/>
      </w:divBdr>
    </w:div>
    <w:div w:id="36399818">
      <w:bodyDiv w:val="1"/>
      <w:marLeft w:val="0"/>
      <w:marRight w:val="0"/>
      <w:marTop w:val="0"/>
      <w:marBottom w:val="0"/>
      <w:divBdr>
        <w:top w:val="none" w:sz="0" w:space="0" w:color="auto"/>
        <w:left w:val="none" w:sz="0" w:space="0" w:color="auto"/>
        <w:bottom w:val="none" w:sz="0" w:space="0" w:color="auto"/>
        <w:right w:val="none" w:sz="0" w:space="0" w:color="auto"/>
      </w:divBdr>
    </w:div>
    <w:div w:id="99842818">
      <w:bodyDiv w:val="1"/>
      <w:marLeft w:val="0"/>
      <w:marRight w:val="0"/>
      <w:marTop w:val="0"/>
      <w:marBottom w:val="0"/>
      <w:divBdr>
        <w:top w:val="none" w:sz="0" w:space="0" w:color="auto"/>
        <w:left w:val="none" w:sz="0" w:space="0" w:color="auto"/>
        <w:bottom w:val="none" w:sz="0" w:space="0" w:color="auto"/>
        <w:right w:val="none" w:sz="0" w:space="0" w:color="auto"/>
      </w:divBdr>
    </w:div>
    <w:div w:id="374542434">
      <w:bodyDiv w:val="1"/>
      <w:marLeft w:val="0"/>
      <w:marRight w:val="0"/>
      <w:marTop w:val="0"/>
      <w:marBottom w:val="0"/>
      <w:divBdr>
        <w:top w:val="none" w:sz="0" w:space="0" w:color="auto"/>
        <w:left w:val="none" w:sz="0" w:space="0" w:color="auto"/>
        <w:bottom w:val="none" w:sz="0" w:space="0" w:color="auto"/>
        <w:right w:val="none" w:sz="0" w:space="0" w:color="auto"/>
      </w:divBdr>
    </w:div>
    <w:div w:id="487328833">
      <w:bodyDiv w:val="1"/>
      <w:marLeft w:val="0"/>
      <w:marRight w:val="0"/>
      <w:marTop w:val="0"/>
      <w:marBottom w:val="0"/>
      <w:divBdr>
        <w:top w:val="none" w:sz="0" w:space="0" w:color="auto"/>
        <w:left w:val="none" w:sz="0" w:space="0" w:color="auto"/>
        <w:bottom w:val="none" w:sz="0" w:space="0" w:color="auto"/>
        <w:right w:val="none" w:sz="0" w:space="0" w:color="auto"/>
      </w:divBdr>
    </w:div>
    <w:div w:id="802430552">
      <w:bodyDiv w:val="1"/>
      <w:marLeft w:val="0"/>
      <w:marRight w:val="0"/>
      <w:marTop w:val="0"/>
      <w:marBottom w:val="0"/>
      <w:divBdr>
        <w:top w:val="none" w:sz="0" w:space="0" w:color="auto"/>
        <w:left w:val="none" w:sz="0" w:space="0" w:color="auto"/>
        <w:bottom w:val="none" w:sz="0" w:space="0" w:color="auto"/>
        <w:right w:val="none" w:sz="0" w:space="0" w:color="auto"/>
      </w:divBdr>
    </w:div>
    <w:div w:id="1201239830">
      <w:bodyDiv w:val="1"/>
      <w:marLeft w:val="0"/>
      <w:marRight w:val="0"/>
      <w:marTop w:val="0"/>
      <w:marBottom w:val="0"/>
      <w:divBdr>
        <w:top w:val="none" w:sz="0" w:space="0" w:color="auto"/>
        <w:left w:val="none" w:sz="0" w:space="0" w:color="auto"/>
        <w:bottom w:val="none" w:sz="0" w:space="0" w:color="auto"/>
        <w:right w:val="none" w:sz="0" w:space="0" w:color="auto"/>
      </w:divBdr>
    </w:div>
    <w:div w:id="1212765268">
      <w:bodyDiv w:val="1"/>
      <w:marLeft w:val="0"/>
      <w:marRight w:val="0"/>
      <w:marTop w:val="0"/>
      <w:marBottom w:val="0"/>
      <w:divBdr>
        <w:top w:val="none" w:sz="0" w:space="0" w:color="auto"/>
        <w:left w:val="none" w:sz="0" w:space="0" w:color="auto"/>
        <w:bottom w:val="none" w:sz="0" w:space="0" w:color="auto"/>
        <w:right w:val="none" w:sz="0" w:space="0" w:color="auto"/>
      </w:divBdr>
    </w:div>
    <w:div w:id="1740178224">
      <w:bodyDiv w:val="1"/>
      <w:marLeft w:val="0"/>
      <w:marRight w:val="0"/>
      <w:marTop w:val="0"/>
      <w:marBottom w:val="0"/>
      <w:divBdr>
        <w:top w:val="none" w:sz="0" w:space="0" w:color="auto"/>
        <w:left w:val="none" w:sz="0" w:space="0" w:color="auto"/>
        <w:bottom w:val="none" w:sz="0" w:space="0" w:color="auto"/>
        <w:right w:val="none" w:sz="0" w:space="0" w:color="auto"/>
      </w:divBdr>
    </w:div>
    <w:div w:id="1750422873">
      <w:bodyDiv w:val="1"/>
      <w:marLeft w:val="0"/>
      <w:marRight w:val="0"/>
      <w:marTop w:val="0"/>
      <w:marBottom w:val="0"/>
      <w:divBdr>
        <w:top w:val="none" w:sz="0" w:space="0" w:color="auto"/>
        <w:left w:val="none" w:sz="0" w:space="0" w:color="auto"/>
        <w:bottom w:val="none" w:sz="0" w:space="0" w:color="auto"/>
        <w:right w:val="none" w:sz="0" w:space="0" w:color="auto"/>
      </w:divBdr>
    </w:div>
    <w:div w:id="205122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mpresas-e-negocios/pt-br/empreended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mprasturvolandia@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B2ACE-39AE-459C-826C-79F4AD83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6358</Words>
  <Characters>34338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Pacheco Mídia</dc:creator>
  <cp:keywords/>
  <dc:description/>
  <cp:lastModifiedBy>PAULA</cp:lastModifiedBy>
  <cp:revision>6</cp:revision>
  <cp:lastPrinted>2025-01-16T13:29:00Z</cp:lastPrinted>
  <dcterms:created xsi:type="dcterms:W3CDTF">2025-08-26T19:07:00Z</dcterms:created>
  <dcterms:modified xsi:type="dcterms:W3CDTF">2025-09-19T13:42:00Z</dcterms:modified>
</cp:coreProperties>
</file>